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8"/>
        <w:jc w:val="center"/>
        <w:rPr>
          <w:rFonts w:ascii="Segoe UI Semilight" w:hAnsi="Segoe UI Semilight" w:cs="Segoe UI Semilight"/>
          <w:sz w:val="20"/>
          <w:szCs w:val="20"/>
        </w:rPr>
      </w:pPr>
    </w:p>
    <w:p>
      <w:pPr>
        <w:pStyle w:val="28"/>
        <w:jc w:val="center"/>
        <w:rPr>
          <w:rFonts w:ascii="Segoe UI Semilight" w:hAnsi="Segoe UI Semilight" w:cs="Segoe UI Semilight"/>
          <w:sz w:val="20"/>
          <w:szCs w:val="20"/>
        </w:rPr>
      </w:pPr>
    </w:p>
    <w:p>
      <w:pPr>
        <w:pStyle w:val="28"/>
        <w:jc w:val="center"/>
        <w:rPr>
          <w:rFonts w:ascii="Segoe UI Semilight" w:hAnsi="Segoe UI Semilight" w:cs="Segoe UI Semilight"/>
          <w:b/>
          <w:sz w:val="32"/>
          <w:szCs w:val="32"/>
        </w:rPr>
      </w:pPr>
    </w:p>
    <w:p>
      <w:pPr>
        <w:pStyle w:val="28"/>
        <w:jc w:val="center"/>
        <w:rPr>
          <w:rFonts w:ascii="Segoe UI Semilight" w:hAnsi="Segoe UI Semilight" w:cs="Segoe UI Semilight"/>
          <w:b/>
          <w:sz w:val="32"/>
          <w:szCs w:val="32"/>
        </w:rPr>
      </w:pPr>
    </w:p>
    <w:p>
      <w:pPr>
        <w:spacing w:before="100" w:beforeAutospacing="1" w:after="100" w:afterAutospacing="1" w:line="240" w:lineRule="auto"/>
        <w:rPr>
          <w:rFonts w:ascii="Times New Roman" w:hAnsi="Times New Roman" w:eastAsia="Times New Roman"/>
          <w:b/>
          <w:bCs/>
          <w:sz w:val="28"/>
          <w:szCs w:val="28"/>
          <w:lang w:eastAsia="ru-RU"/>
        </w:rPr>
      </w:pPr>
      <w:bookmarkStart w:id="0" w:name="_Toc397989006"/>
    </w:p>
    <w:p>
      <w:pPr>
        <w:spacing w:before="100" w:beforeAutospacing="1" w:after="100" w:afterAutospacing="1" w:line="240" w:lineRule="auto"/>
        <w:rPr>
          <w:rFonts w:ascii="Times New Roman" w:hAnsi="Times New Roman" w:eastAsia="Times New Roman"/>
          <w:b/>
          <w:bCs/>
          <w:sz w:val="28"/>
          <w:szCs w:val="28"/>
          <w:lang w:eastAsia="ru-RU"/>
        </w:rPr>
      </w:pPr>
    </w:p>
    <w:p>
      <w:pPr>
        <w:spacing w:before="100" w:beforeAutospacing="1" w:after="100" w:afterAutospacing="1" w:line="240" w:lineRule="auto"/>
        <w:rPr>
          <w:rFonts w:ascii="Times New Roman" w:hAnsi="Times New Roman" w:eastAsia="Times New Roman"/>
          <w:b/>
          <w:bCs/>
          <w:sz w:val="28"/>
          <w:szCs w:val="28"/>
          <w:lang w:eastAsia="ru-RU"/>
        </w:rPr>
      </w:pPr>
    </w:p>
    <w:p>
      <w:pPr>
        <w:spacing w:before="100" w:beforeAutospacing="1" w:after="100" w:afterAutospacing="1" w:line="240" w:lineRule="auto"/>
        <w:rPr>
          <w:rFonts w:ascii="Times New Roman" w:hAnsi="Times New Roman" w:eastAsia="Times New Roman"/>
          <w:b/>
          <w:bCs/>
          <w:sz w:val="28"/>
          <w:szCs w:val="28"/>
          <w:lang w:eastAsia="ru-RU"/>
        </w:rPr>
      </w:pPr>
    </w:p>
    <w:p>
      <w:pPr>
        <w:spacing w:before="100" w:beforeAutospacing="1" w:after="100" w:afterAutospacing="1" w:line="240" w:lineRule="auto"/>
        <w:rPr>
          <w:rFonts w:ascii="Times New Roman" w:hAnsi="Times New Roman" w:eastAsia="Times New Roman"/>
          <w:b/>
          <w:bCs/>
          <w:sz w:val="28"/>
          <w:szCs w:val="28"/>
          <w:lang w:eastAsia="ru-RU"/>
        </w:rPr>
      </w:pPr>
    </w:p>
    <w:p>
      <w:pPr>
        <w:spacing w:before="100" w:beforeAutospacing="1" w:after="100" w:afterAutospacing="1" w:line="240" w:lineRule="auto"/>
        <w:rPr>
          <w:rFonts w:ascii="Times New Roman" w:hAnsi="Times New Roman" w:eastAsia="Times New Roman"/>
          <w:b/>
          <w:bCs/>
          <w:sz w:val="28"/>
          <w:szCs w:val="28"/>
          <w:lang w:eastAsia="ru-RU"/>
        </w:rPr>
      </w:pPr>
    </w:p>
    <w:p>
      <w:pPr>
        <w:spacing w:before="100" w:beforeAutospacing="1" w:after="100" w:afterAutospacing="1" w:line="240" w:lineRule="auto"/>
        <w:rPr>
          <w:rFonts w:ascii="Times New Roman" w:hAnsi="Times New Roman" w:eastAsia="Times New Roman"/>
          <w:b/>
          <w:bCs/>
          <w:sz w:val="28"/>
          <w:szCs w:val="28"/>
          <w:lang w:eastAsia="ru-RU"/>
        </w:rPr>
      </w:pPr>
    </w:p>
    <w:p>
      <w:pPr>
        <w:tabs>
          <w:tab w:val="left" w:pos="4605"/>
        </w:tabs>
        <w:spacing w:before="100" w:beforeAutospacing="1" w:after="100" w:afterAutospacing="1" w:line="240" w:lineRule="auto"/>
        <w:rPr>
          <w:rFonts w:ascii="Times New Roman" w:hAnsi="Times New Roman" w:eastAsia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eastAsia="Times New Roman"/>
          <w:b/>
          <w:bCs/>
          <w:sz w:val="28"/>
          <w:szCs w:val="28"/>
          <w:lang w:eastAsia="ru-RU"/>
        </w:rPr>
        <w:drawing>
          <wp:inline distT="0" distB="0" distL="114300" distR="114300">
            <wp:extent cx="6295390" cy="8658860"/>
            <wp:effectExtent l="0" t="0" r="10160" b="8890"/>
            <wp:docPr id="1" name="Изображение 1" descr="год.пла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год.план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295390" cy="8658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605"/>
        </w:tabs>
        <w:spacing w:before="100" w:beforeAutospacing="1" w:after="100" w:afterAutospacing="1" w:line="240" w:lineRule="auto"/>
        <w:rPr>
          <w:rFonts w:ascii="Times New Roman" w:hAnsi="Times New Roman" w:eastAsia="Times New Roman"/>
          <w:b/>
          <w:bCs/>
          <w:sz w:val="28"/>
          <w:szCs w:val="28"/>
          <w:lang w:eastAsia="ru-RU"/>
        </w:rPr>
      </w:pPr>
    </w:p>
    <w:p>
      <w:pPr>
        <w:spacing w:before="100" w:beforeAutospacing="1" w:after="100" w:afterAutospacing="1" w:line="240" w:lineRule="auto"/>
        <w:jc w:val="center"/>
        <w:rPr>
          <w:rFonts w:ascii="Times New Roman" w:hAnsi="Times New Roman" w:eastAsia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eastAsia="Times New Roman"/>
          <w:b/>
          <w:bCs/>
          <w:sz w:val="28"/>
          <w:szCs w:val="28"/>
          <w:lang w:eastAsia="ru-RU"/>
        </w:rPr>
        <w:t>Пояснительная записка.</w:t>
      </w:r>
    </w:p>
    <w:p>
      <w:pPr>
        <w:pStyle w:val="22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Общая характеристика ДОУ</w:t>
      </w:r>
    </w:p>
    <w:p>
      <w:pPr>
        <w:spacing w:after="0" w:line="240" w:lineRule="auto"/>
        <w:rPr>
          <w:rFonts w:ascii="Times New Roman" w:hAnsi="Times New Roman" w:eastAsia="Times New Roman"/>
          <w:bCs/>
          <w:sz w:val="24"/>
          <w:szCs w:val="24"/>
          <w:lang w:eastAsia="ru-RU"/>
        </w:rPr>
      </w:pPr>
      <w:r>
        <w:rPr>
          <w:rFonts w:ascii="Times New Roman" w:hAnsi="Times New Roman" w:eastAsia="Times New Roman"/>
          <w:bCs/>
          <w:sz w:val="24"/>
          <w:szCs w:val="24"/>
          <w:lang w:eastAsia="ru-RU"/>
        </w:rPr>
        <w:t xml:space="preserve"> Муниципальное бюджетное дошкольное образовательное учреждение «Урмышлинский детский сад» муниципального образования «Лениногорский муниципальный район» Республики Татарстан.</w:t>
      </w:r>
    </w:p>
    <w:p>
      <w:pPr>
        <w:spacing w:after="0" w:line="240" w:lineRule="auto"/>
        <w:rPr>
          <w:rFonts w:hint="default" w:ascii="Times New Roman" w:hAnsi="Times New Roman" w:eastAsia="Times New Roman"/>
          <w:bCs/>
          <w:sz w:val="24"/>
          <w:szCs w:val="24"/>
          <w:lang w:val="en-US"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 xml:space="preserve">Юридический и фактический адрес: </w:t>
      </w:r>
      <w:r>
        <w:rPr>
          <w:rFonts w:ascii="Times New Roman" w:hAnsi="Times New Roman" w:eastAsia="Times New Roman"/>
          <w:bCs/>
          <w:sz w:val="24"/>
          <w:szCs w:val="24"/>
          <w:lang w:eastAsia="ru-RU"/>
        </w:rPr>
        <w:t>4232</w:t>
      </w:r>
      <w:r>
        <w:rPr>
          <w:rFonts w:hint="default" w:ascii="Times New Roman" w:hAnsi="Times New Roman" w:eastAsia="Times New Roman"/>
          <w:bCs/>
          <w:sz w:val="24"/>
          <w:szCs w:val="24"/>
          <w:lang w:val="en-US" w:eastAsia="ru-RU"/>
        </w:rPr>
        <w:t>94</w:t>
      </w:r>
      <w:r>
        <w:rPr>
          <w:rFonts w:ascii="Times New Roman" w:hAnsi="Times New Roman" w:eastAsia="Times New Roman"/>
          <w:bCs/>
          <w:sz w:val="24"/>
          <w:szCs w:val="24"/>
          <w:lang w:eastAsia="ru-RU"/>
        </w:rPr>
        <w:t>, Республика Татарстан, Лениногорский район, с</w:t>
      </w:r>
      <w:r>
        <w:rPr>
          <w:rFonts w:hint="default" w:ascii="Times New Roman" w:hAnsi="Times New Roman" w:eastAsia="Times New Roman"/>
          <w:bCs/>
          <w:sz w:val="24"/>
          <w:szCs w:val="24"/>
          <w:lang w:val="en-US" w:eastAsia="ru-RU"/>
        </w:rPr>
        <w:t>.Урмышла</w:t>
      </w:r>
      <w:r>
        <w:rPr>
          <w:rFonts w:ascii="Times New Roman" w:hAnsi="Times New Roman" w:eastAsia="Times New Roman"/>
          <w:bCs/>
          <w:sz w:val="24"/>
          <w:szCs w:val="24"/>
          <w:lang w:eastAsia="ru-RU"/>
        </w:rPr>
        <w:t xml:space="preserve">, ул.Центральная, д. </w:t>
      </w:r>
      <w:r>
        <w:rPr>
          <w:rFonts w:hint="default" w:ascii="Times New Roman" w:hAnsi="Times New Roman" w:eastAsia="Times New Roman"/>
          <w:bCs/>
          <w:sz w:val="24"/>
          <w:szCs w:val="24"/>
          <w:lang w:val="en-US" w:eastAsia="ru-RU"/>
        </w:rPr>
        <w:t>5</w:t>
      </w:r>
    </w:p>
    <w:p>
      <w:pPr>
        <w:spacing w:after="0" w:line="240" w:lineRule="auto"/>
        <w:rPr>
          <w:rFonts w:hint="default" w:ascii="Times New Roman" w:hAnsi="Times New Roman" w:eastAsia="Times New Roman"/>
          <w:bCs/>
          <w:sz w:val="24"/>
          <w:szCs w:val="24"/>
          <w:lang w:val="en-US" w:eastAsia="ru-RU"/>
        </w:rPr>
      </w:pPr>
      <w:r>
        <w:rPr>
          <w:rFonts w:ascii="Times New Roman" w:hAnsi="Times New Roman" w:eastAsia="Times New Roman"/>
          <w:bCs/>
          <w:sz w:val="24"/>
          <w:szCs w:val="24"/>
          <w:lang w:eastAsia="ru-RU"/>
        </w:rPr>
        <w:t>Телефон: 3-</w:t>
      </w:r>
      <w:r>
        <w:rPr>
          <w:rFonts w:hint="default" w:ascii="Times New Roman" w:hAnsi="Times New Roman" w:eastAsia="Times New Roman"/>
          <w:bCs/>
          <w:sz w:val="24"/>
          <w:szCs w:val="24"/>
          <w:lang w:val="en-US" w:eastAsia="ru-RU"/>
        </w:rPr>
        <w:t>12</w:t>
      </w:r>
      <w:r>
        <w:rPr>
          <w:rFonts w:ascii="Times New Roman" w:hAnsi="Times New Roman" w:eastAsia="Times New Roman"/>
          <w:bCs/>
          <w:sz w:val="24"/>
          <w:szCs w:val="24"/>
          <w:lang w:eastAsia="ru-RU"/>
        </w:rPr>
        <w:t>-</w:t>
      </w:r>
      <w:r>
        <w:rPr>
          <w:rFonts w:hint="default" w:ascii="Times New Roman" w:hAnsi="Times New Roman" w:eastAsia="Times New Roman"/>
          <w:bCs/>
          <w:sz w:val="24"/>
          <w:szCs w:val="24"/>
          <w:lang w:val="en-US" w:eastAsia="ru-RU"/>
        </w:rPr>
        <w:t>18</w:t>
      </w:r>
    </w:p>
    <w:p>
      <w:pPr>
        <w:spacing w:after="0" w:line="240" w:lineRule="auto"/>
        <w:rPr>
          <w:rStyle w:val="8"/>
          <w:rFonts w:ascii="Times New Roman" w:hAnsi="Times New Roman" w:eastAsia="Times New Roman"/>
          <w:bCs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 xml:space="preserve">Адрес электронной почты: </w:t>
      </w:r>
      <w:r>
        <w:rPr>
          <w:rFonts w:ascii="Times New Roman" w:hAnsi="Times New Roman" w:eastAsia="Times New Roman"/>
          <w:bCs/>
          <w:sz w:val="24"/>
          <w:szCs w:val="24"/>
          <w:lang w:val="en-US" w:eastAsia="ru-RU"/>
        </w:rPr>
        <w:fldChar w:fldCharType="begin"/>
      </w:r>
      <w:r>
        <w:rPr>
          <w:rFonts w:ascii="Times New Roman" w:hAnsi="Times New Roman" w:eastAsia="Times New Roman"/>
          <w:bCs/>
          <w:sz w:val="24"/>
          <w:szCs w:val="24"/>
          <w:lang w:eastAsia="ru-RU"/>
        </w:rPr>
        <w:instrText xml:space="preserve"> </w:instrText>
      </w:r>
      <w:r>
        <w:rPr>
          <w:rFonts w:ascii="Times New Roman" w:hAnsi="Times New Roman" w:eastAsia="Times New Roman"/>
          <w:bCs/>
          <w:sz w:val="24"/>
          <w:szCs w:val="24"/>
          <w:lang w:val="en-US" w:eastAsia="ru-RU"/>
        </w:rPr>
        <w:instrText xml:space="preserve">HYPERLINK</w:instrText>
      </w:r>
      <w:r>
        <w:rPr>
          <w:rFonts w:ascii="Times New Roman" w:hAnsi="Times New Roman" w:eastAsia="Times New Roman"/>
          <w:bCs/>
          <w:sz w:val="24"/>
          <w:szCs w:val="24"/>
          <w:lang w:eastAsia="ru-RU"/>
        </w:rPr>
        <w:instrText xml:space="preserve"> "</w:instrText>
      </w:r>
      <w:r>
        <w:rPr>
          <w:rFonts w:ascii="Times New Roman" w:hAnsi="Times New Roman" w:eastAsia="Times New Roman"/>
          <w:bCs/>
          <w:sz w:val="24"/>
          <w:szCs w:val="24"/>
          <w:lang w:val="en-US" w:eastAsia="ru-RU"/>
        </w:rPr>
        <w:instrText xml:space="preserve">mailto</w:instrText>
      </w:r>
      <w:r>
        <w:rPr>
          <w:rFonts w:ascii="Times New Roman" w:hAnsi="Times New Roman" w:eastAsia="Times New Roman"/>
          <w:bCs/>
          <w:sz w:val="24"/>
          <w:szCs w:val="24"/>
          <w:lang w:eastAsia="ru-RU"/>
        </w:rPr>
        <w:instrText xml:space="preserve">:2017</w:instrText>
      </w:r>
      <w:r>
        <w:rPr>
          <w:rFonts w:ascii="Times New Roman" w:hAnsi="Times New Roman" w:eastAsia="Times New Roman"/>
          <w:bCs/>
          <w:sz w:val="24"/>
          <w:szCs w:val="24"/>
          <w:lang w:val="en-US" w:eastAsia="ru-RU"/>
        </w:rPr>
        <w:instrText xml:space="preserve">podles</w:instrText>
      </w:r>
      <w:r>
        <w:rPr>
          <w:rFonts w:ascii="Times New Roman" w:hAnsi="Times New Roman" w:eastAsia="Times New Roman"/>
          <w:bCs/>
          <w:sz w:val="24"/>
          <w:szCs w:val="24"/>
          <w:lang w:eastAsia="ru-RU"/>
        </w:rPr>
        <w:instrText xml:space="preserve">-</w:instrText>
      </w:r>
      <w:r>
        <w:rPr>
          <w:rFonts w:ascii="Times New Roman" w:hAnsi="Times New Roman" w:eastAsia="Times New Roman"/>
          <w:bCs/>
          <w:sz w:val="24"/>
          <w:szCs w:val="24"/>
          <w:lang w:val="en-US" w:eastAsia="ru-RU"/>
        </w:rPr>
        <w:instrText xml:space="preserve">ds</w:instrText>
      </w:r>
      <w:r>
        <w:rPr>
          <w:rFonts w:ascii="Times New Roman" w:hAnsi="Times New Roman" w:eastAsia="Times New Roman"/>
          <w:bCs/>
          <w:sz w:val="24"/>
          <w:szCs w:val="24"/>
          <w:lang w:eastAsia="ru-RU"/>
        </w:rPr>
        <w:instrText xml:space="preserve">@mail.ru" </w:instrText>
      </w:r>
      <w:r>
        <w:rPr>
          <w:rFonts w:ascii="Times New Roman" w:hAnsi="Times New Roman" w:eastAsia="Times New Roman"/>
          <w:bCs/>
          <w:sz w:val="24"/>
          <w:szCs w:val="24"/>
          <w:lang w:val="en-US" w:eastAsia="ru-RU"/>
        </w:rPr>
        <w:fldChar w:fldCharType="separate"/>
      </w:r>
      <w:r>
        <w:rPr>
          <w:rStyle w:val="8"/>
          <w:rFonts w:hint="default" w:ascii="Times New Roman" w:hAnsi="Times New Roman" w:eastAsia="Times New Roman"/>
          <w:bCs/>
          <w:sz w:val="24"/>
          <w:szCs w:val="24"/>
          <w:lang w:val="en-US" w:eastAsia="ru-RU"/>
        </w:rPr>
        <w:t>urmshladou</w:t>
      </w:r>
      <w:r>
        <w:rPr>
          <w:rStyle w:val="8"/>
          <w:rFonts w:ascii="Times New Roman" w:hAnsi="Times New Roman" w:eastAsia="Times New Roman"/>
          <w:bCs/>
          <w:sz w:val="24"/>
          <w:szCs w:val="24"/>
          <w:lang w:eastAsia="ru-RU"/>
        </w:rPr>
        <w:t>@mail.ru</w:t>
      </w:r>
      <w:r>
        <w:rPr>
          <w:rFonts w:ascii="Times New Roman" w:hAnsi="Times New Roman" w:eastAsia="Times New Roman"/>
          <w:bCs/>
          <w:sz w:val="24"/>
          <w:szCs w:val="24"/>
          <w:lang w:val="en-US" w:eastAsia="ru-RU"/>
        </w:rPr>
        <w:fldChar w:fldCharType="end"/>
      </w:r>
    </w:p>
    <w:p>
      <w:pPr>
        <w:spacing w:after="0" w:line="240" w:lineRule="auto"/>
        <w:rPr>
          <w:rFonts w:ascii="Times New Roman" w:hAnsi="Times New Roman" w:eastAsia="Times New Roman"/>
          <w:bCs/>
          <w:sz w:val="24"/>
          <w:szCs w:val="24"/>
          <w:lang w:eastAsia="ru-RU"/>
        </w:rPr>
      </w:pPr>
      <w:r>
        <w:rPr>
          <w:rFonts w:ascii="Times New Roman" w:hAnsi="Times New Roman" w:eastAsia="Times New Roman"/>
          <w:bCs/>
          <w:sz w:val="24"/>
          <w:szCs w:val="24"/>
          <w:lang w:eastAsia="ru-RU"/>
        </w:rPr>
        <w:t>Муниципальное бюджетное дошкольное образовательное учреждение «</w:t>
      </w:r>
      <w:r>
        <w:rPr>
          <w:rFonts w:hint="default" w:ascii="Times New Roman" w:hAnsi="Times New Roman" w:eastAsia="Times New Roman"/>
          <w:bCs/>
          <w:sz w:val="24"/>
          <w:szCs w:val="24"/>
          <w:lang w:val="ru-RU" w:eastAsia="ru-RU"/>
        </w:rPr>
        <w:t>Урмышлинский</w:t>
      </w:r>
      <w:r>
        <w:rPr>
          <w:rFonts w:hint="default" w:ascii="Times New Roman" w:hAnsi="Times New Roman" w:eastAsia="Times New Roman"/>
          <w:bCs/>
          <w:sz w:val="24"/>
          <w:szCs w:val="24"/>
          <w:lang w:val="en-US" w:eastAsia="ru-RU"/>
        </w:rPr>
        <w:t xml:space="preserve"> </w:t>
      </w:r>
      <w:r>
        <w:rPr>
          <w:rFonts w:ascii="Times New Roman" w:hAnsi="Times New Roman" w:eastAsia="Times New Roman"/>
          <w:bCs/>
          <w:sz w:val="24"/>
          <w:szCs w:val="24"/>
          <w:lang w:eastAsia="ru-RU"/>
        </w:rPr>
        <w:t xml:space="preserve">детский сад» обеспечивает воспитание и обучение детей в возрасте от 3-х до 7-и лет. Списочный состав – </w:t>
      </w:r>
      <w:r>
        <w:rPr>
          <w:rFonts w:hint="default" w:ascii="Times New Roman" w:hAnsi="Times New Roman" w:eastAsia="Times New Roman"/>
          <w:bCs/>
          <w:sz w:val="24"/>
          <w:szCs w:val="24"/>
          <w:lang w:val="en-US" w:eastAsia="ru-RU"/>
        </w:rPr>
        <w:t xml:space="preserve">6 </w:t>
      </w:r>
      <w:bookmarkStart w:id="1" w:name="_GoBack"/>
      <w:bookmarkEnd w:id="1"/>
      <w:r>
        <w:rPr>
          <w:rFonts w:ascii="Times New Roman" w:hAnsi="Times New Roman" w:eastAsia="Times New Roman"/>
          <w:bCs/>
          <w:sz w:val="24"/>
          <w:szCs w:val="24"/>
          <w:lang w:eastAsia="ru-RU"/>
        </w:rPr>
        <w:t>воспитанников.</w:t>
      </w:r>
    </w:p>
    <w:p>
      <w:pPr>
        <w:spacing w:after="0"/>
        <w:jc w:val="both"/>
        <w:rPr>
          <w:rFonts w:hint="default" w:ascii="Times New Roman" w:hAnsi="Times New Roman" w:eastAsia="Times New Roman"/>
          <w:sz w:val="24"/>
          <w:szCs w:val="24"/>
          <w:lang w:val="en-US"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>Возглавляет коллектив ДОУ заведующая Имамтдинова</w:t>
      </w:r>
      <w:r>
        <w:rPr>
          <w:rFonts w:hint="default" w:ascii="Times New Roman" w:hAnsi="Times New Roman" w:eastAsia="Times New Roman"/>
          <w:sz w:val="24"/>
          <w:szCs w:val="24"/>
          <w:lang w:val="en-US" w:eastAsia="ru-RU"/>
        </w:rPr>
        <w:t xml:space="preserve"> Ландыш Талгатовна</w:t>
      </w:r>
    </w:p>
    <w:p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1.1. Основные технические сведения об учреждении, характеристика материальной базы.</w:t>
      </w:r>
    </w:p>
    <w:p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ru-RU"/>
        </w:rPr>
        <w:t>З</w:t>
      </w:r>
      <w:r>
        <w:rPr>
          <w:rFonts w:ascii="Times New Roman" w:hAnsi="Times New Roman"/>
          <w:sz w:val="24"/>
          <w:szCs w:val="24"/>
        </w:rPr>
        <w:t>дания</w:t>
      </w:r>
      <w:r>
        <w:rPr>
          <w:rFonts w:hint="default" w:ascii="Times New Roman" w:hAnsi="Times New Roman"/>
          <w:sz w:val="24"/>
          <w:szCs w:val="24"/>
          <w:lang w:val="ru-RU"/>
        </w:rPr>
        <w:t xml:space="preserve"> кирпичная</w:t>
      </w:r>
      <w:r>
        <w:rPr>
          <w:rFonts w:ascii="Times New Roman" w:hAnsi="Times New Roman"/>
          <w:sz w:val="24"/>
          <w:szCs w:val="24"/>
        </w:rPr>
        <w:t>, построенные в 19</w:t>
      </w:r>
      <w:r>
        <w:rPr>
          <w:rFonts w:hint="default" w:ascii="Times New Roman" w:hAnsi="Times New Roman"/>
          <w:sz w:val="24"/>
          <w:szCs w:val="24"/>
          <w:lang w:val="ru-RU"/>
        </w:rPr>
        <w:t>87</w:t>
      </w:r>
      <w:r>
        <w:rPr>
          <w:rFonts w:ascii="Times New Roman" w:hAnsi="Times New Roman"/>
          <w:sz w:val="24"/>
          <w:szCs w:val="24"/>
        </w:rPr>
        <w:t xml:space="preserve"> году. В ДОУ имеется индивидуальное отопление, вода, канализация, сантехническое оборудование в удовлетворительном состоянии. Кухня обеспечена необходимыми наборами оборудования: бытовой холодильник двухкамерный – 2 штуки,.</w:t>
      </w:r>
    </w:p>
    <w:p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Прачечная оборудована 1 стиральной машиной-автомат,1.</w:t>
      </w:r>
    </w:p>
    <w:p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Территория детского сада занимает </w:t>
      </w:r>
      <w:r>
        <w:rPr>
          <w:rFonts w:hint="default" w:ascii="Times New Roman" w:hAnsi="Times New Roman"/>
          <w:sz w:val="24"/>
          <w:szCs w:val="24"/>
          <w:lang w:val="ru-RU"/>
        </w:rPr>
        <w:t>3276</w:t>
      </w:r>
      <w:r>
        <w:rPr>
          <w:rFonts w:ascii="Times New Roman" w:hAnsi="Times New Roman"/>
          <w:sz w:val="24"/>
          <w:szCs w:val="24"/>
        </w:rPr>
        <w:t xml:space="preserve"> кв.м., для воспитанников есть отдельный участок, на котором размещены игровые постройки, есть беседка, цветочные клумбы.</w:t>
      </w:r>
    </w:p>
    <w:p>
      <w:pPr>
        <w:ind w:right="-5" w:firstLine="284"/>
        <w:outlineLvl w:val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Наличие технических ресурсов, обеспечивающих применение ИКТ в образовательном процессе: 1 ноутбук с выходом в интернет, 1 ноутбук для работы с детьми, мультимедийное оборудование, музыкальный центр. Материально-техническое обеспечение образовательной деятельности:</w:t>
      </w:r>
    </w:p>
    <w:tbl>
      <w:tblPr>
        <w:tblStyle w:val="6"/>
        <w:tblW w:w="10490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94"/>
        <w:gridCol w:w="77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2694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Основные направления развития</w:t>
            </w:r>
          </w:p>
        </w:tc>
        <w:tc>
          <w:tcPr>
            <w:tcW w:w="7796" w:type="dxa"/>
            <w:noWrap w:val="0"/>
            <w:vAlign w:val="top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Имеющиеся пособия и оборудование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2694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Социально-личностное развитие</w:t>
            </w:r>
          </w:p>
        </w:tc>
        <w:tc>
          <w:tcPr>
            <w:tcW w:w="7796" w:type="dxa"/>
            <w:noWrap w:val="0"/>
            <w:vAlign w:val="top"/>
          </w:tcPr>
          <w:p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Развивающие пособия и игры, атрибуты, сюжетно-игровое оборудование, художественная литература. Учебно-наглядные пособия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</w:trPr>
        <w:tc>
          <w:tcPr>
            <w:tcW w:w="2694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Познавательно-речевое развитие</w:t>
            </w:r>
          </w:p>
        </w:tc>
        <w:tc>
          <w:tcPr>
            <w:tcW w:w="7796" w:type="dxa"/>
            <w:noWrap w:val="0"/>
            <w:vAlign w:val="top"/>
          </w:tcPr>
          <w:p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Дидактический стол, фланелеграф, магнитные доски, развивающие пособия, игры по развитию речи, детская  художественная литература, звукобуквенное панно,  наглядный и раздаточный материал.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atLeast"/>
        </w:trPr>
        <w:tc>
          <w:tcPr>
            <w:tcW w:w="2694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7796" w:type="dxa"/>
            <w:noWrap w:val="0"/>
            <w:vAlign w:val="top"/>
          </w:tcPr>
          <w:p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Музыкальный центр, аудиокассеты, детские музыкальные инструменты, детская  художественная литература, развивающие пособия, игры, альбомы, материалы для традиционного и нетрадиционного изображения предметов, лекала, трафареты, печатки Учебно-наглядные пособия.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2694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7796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Гимнастические скамейки, традиционное и нетрадиционное оборудование, дуги, обручи, скакалки.</w:t>
            </w:r>
          </w:p>
        </w:tc>
      </w:tr>
    </w:tbl>
    <w:p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>
      <w:pPr>
        <w:numPr>
          <w:ilvl w:val="1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Обеспеченность педагогическими кадрами.</w:t>
      </w:r>
    </w:p>
    <w:tbl>
      <w:tblPr>
        <w:tblStyle w:val="6"/>
        <w:tblpPr w:leftFromText="180" w:rightFromText="180" w:vertAnchor="text" w:horzAnchor="margin" w:tblpXSpec="outside" w:tblpY="115"/>
        <w:tblOverlap w:val="never"/>
        <w:tblW w:w="10349" w:type="dxa"/>
        <w:tblInd w:w="0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441"/>
        <w:gridCol w:w="2268"/>
        <w:gridCol w:w="1701"/>
        <w:gridCol w:w="2112"/>
        <w:gridCol w:w="2693"/>
        <w:gridCol w:w="1134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4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№</w:t>
            </w:r>
          </w:p>
        </w:tc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Ф.И.О.</w:t>
            </w:r>
          </w:p>
        </w:tc>
        <w:tc>
          <w:tcPr>
            <w:tcW w:w="1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должность</w:t>
            </w:r>
          </w:p>
        </w:tc>
        <w:tc>
          <w:tcPr>
            <w:tcW w:w="21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Дата рождения</w:t>
            </w:r>
          </w:p>
        </w:tc>
        <w:tc>
          <w:tcPr>
            <w:tcW w:w="2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Образование, диплом</w:t>
            </w:r>
          </w:p>
        </w:tc>
        <w:tc>
          <w:tcPr>
            <w:tcW w:w="11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Категория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4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tLeast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Имамтдинова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 xml:space="preserve"> Л.Т</w:t>
            </w:r>
          </w:p>
        </w:tc>
        <w:tc>
          <w:tcPr>
            <w:tcW w:w="1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заведующая</w:t>
            </w:r>
          </w:p>
        </w:tc>
        <w:tc>
          <w:tcPr>
            <w:tcW w:w="21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13</w:t>
            </w:r>
            <w:r>
              <w:rPr>
                <w:rFonts w:ascii="Times New Roman" w:hAnsi="Times New Roman"/>
                <w:sz w:val="24"/>
                <w:szCs w:val="24"/>
              </w:rPr>
              <w:t>. 0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6</w:t>
            </w:r>
            <w:r>
              <w:rPr>
                <w:rFonts w:ascii="Times New Roman" w:hAnsi="Times New Roman"/>
                <w:sz w:val="24"/>
                <w:szCs w:val="24"/>
              </w:rPr>
              <w:t>. 197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6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Высшее,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НГПИ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200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>г</w:t>
            </w:r>
          </w:p>
        </w:tc>
        <w:tc>
          <w:tcPr>
            <w:tcW w:w="11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СЗД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4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tLeast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Илалтдинова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 xml:space="preserve"> Г.А</w:t>
            </w:r>
          </w:p>
        </w:tc>
        <w:tc>
          <w:tcPr>
            <w:tcW w:w="1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21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tLeast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08</w:t>
            </w:r>
            <w:r>
              <w:rPr>
                <w:rFonts w:ascii="Times New Roman" w:hAnsi="Times New Roman"/>
                <w:sz w:val="24"/>
                <w:szCs w:val="24"/>
              </w:rPr>
              <w:t>.0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9</w:t>
            </w:r>
            <w:r>
              <w:rPr>
                <w:rFonts w:ascii="Times New Roman" w:hAnsi="Times New Roman"/>
                <w:sz w:val="24"/>
                <w:szCs w:val="24"/>
              </w:rPr>
              <w:t>.19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74</w:t>
            </w:r>
          </w:p>
        </w:tc>
        <w:tc>
          <w:tcPr>
            <w:tcW w:w="2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Высшее   ИЭУП 2016г</w:t>
            </w:r>
          </w:p>
        </w:tc>
        <w:tc>
          <w:tcPr>
            <w:tcW w:w="11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1 кат</w:t>
            </w:r>
          </w:p>
        </w:tc>
      </w:tr>
    </w:tbl>
    <w:p>
      <w:pPr>
        <w:spacing w:after="0" w:line="240" w:lineRule="auto"/>
        <w:ind w:left="1080"/>
        <w:rPr>
          <w:rFonts w:ascii="Times New Roman" w:hAnsi="Times New Roman"/>
          <w:sz w:val="24"/>
          <w:szCs w:val="24"/>
        </w:rPr>
      </w:pPr>
    </w:p>
    <w:p>
      <w:pPr>
        <w:framePr w:hSpace="180" w:wrap="around" w:vAnchor="text" w:hAnchor="page" w:x="901" w:y="470"/>
        <w:suppressOverlap/>
        <w:autoSpaceDE w:val="0"/>
        <w:autoSpaceDN w:val="0"/>
        <w:adjustRightInd w:val="0"/>
        <w:spacing w:after="0" w:line="240" w:lineRule="atLeast"/>
        <w:rPr>
          <w:bCs/>
        </w:rPr>
      </w:pPr>
      <w:r>
        <w:rPr>
          <w:rFonts w:ascii="Times New Roman" w:hAnsi="Times New Roman"/>
          <w:bCs/>
          <w:sz w:val="24"/>
          <w:szCs w:val="24"/>
        </w:rPr>
        <w:t xml:space="preserve">      </w:t>
      </w:r>
    </w:p>
    <w:p>
      <w:pPr>
        <w:framePr w:hSpace="180" w:wrap="around" w:vAnchor="text" w:hAnchor="page" w:x="901" w:y="470"/>
        <w:suppressOverlap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</w:t>
      </w:r>
    </w:p>
    <w:p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>
      <w:pPr>
        <w:autoSpaceDE w:val="0"/>
        <w:autoSpaceDN w:val="0"/>
        <w:adjustRightInd w:val="0"/>
        <w:spacing w:after="0" w:line="240" w:lineRule="auto"/>
        <w:ind w:firstLine="1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1.4</w:t>
      </w:r>
      <w:r>
        <w:rPr>
          <w:rFonts w:ascii="Times New Roman" w:hAnsi="Times New Roman"/>
          <w:b/>
          <w:bCs/>
          <w:sz w:val="24"/>
          <w:szCs w:val="24"/>
        </w:rPr>
        <w:t>. Анализ работы за прошедший год.</w:t>
      </w:r>
    </w:p>
    <w:bookmarkEnd w:id="0"/>
    <w:p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Работа всего педагогического коллектива была направлена на повышение качества дошкольного образования. Учебно-воспитательный процесс строился на основе нормативно-правовых документов, регламентирующие деятельность дошкольного образовательного учреждения, по   «Примерной основной общеобразовательной программе дошкольного образования» под редакцией Е.Н. Вераксы, Т.С.Комаровой, М.А.Васильевой,  включающей в себя базисные направления, предусмотренные современными требованиями дошкольного образования: физкультурно-оздоровительное, художественно-эстетическое, познавательно-речевое и социально-личностное; региональная программа дошкольного образования Р.К. Шаеховой.</w:t>
      </w:r>
    </w:p>
    <w:p>
      <w:pPr>
        <w:tabs>
          <w:tab w:val="left" w:pos="900"/>
        </w:tabs>
        <w:ind w:left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</w:t>
      </w:r>
    </w:p>
    <w:p>
      <w:pPr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Учебно-методический комплект: </w:t>
      </w:r>
    </w:p>
    <w:p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комплект по обучению </w:t>
      </w:r>
      <w:r>
        <w:rPr>
          <w:rFonts w:ascii="Times New Roman" w:hAnsi="Times New Roman"/>
          <w:sz w:val="24"/>
          <w:szCs w:val="24"/>
          <w:lang w:val="ru-RU"/>
        </w:rPr>
        <w:t>татаро</w:t>
      </w:r>
      <w:r>
        <w:rPr>
          <w:rFonts w:ascii="Times New Roman" w:hAnsi="Times New Roman"/>
          <w:sz w:val="24"/>
          <w:szCs w:val="24"/>
        </w:rPr>
        <w:t xml:space="preserve">язычных детей </w:t>
      </w:r>
      <w:r>
        <w:rPr>
          <w:rFonts w:ascii="Times New Roman" w:hAnsi="Times New Roman"/>
          <w:sz w:val="24"/>
          <w:szCs w:val="24"/>
          <w:lang w:val="ru-RU"/>
        </w:rPr>
        <w:t>русскому</w:t>
      </w:r>
      <w:r>
        <w:rPr>
          <w:rFonts w:ascii="Times New Roman" w:hAnsi="Times New Roman"/>
          <w:sz w:val="24"/>
          <w:szCs w:val="24"/>
        </w:rPr>
        <w:t xml:space="preserve"> языку «</w:t>
      </w:r>
      <w:r>
        <w:rPr>
          <w:rFonts w:ascii="Times New Roman" w:hAnsi="Times New Roman"/>
          <w:sz w:val="24"/>
          <w:szCs w:val="24"/>
          <w:lang w:val="ru-RU"/>
        </w:rPr>
        <w:t>Изучаем</w:t>
      </w:r>
      <w:r>
        <w:rPr>
          <w:rFonts w:hint="default" w:ascii="Times New Roman" w:hAnsi="Times New Roman"/>
          <w:sz w:val="24"/>
          <w:szCs w:val="24"/>
          <w:lang w:val="ru-RU"/>
        </w:rPr>
        <w:t xml:space="preserve"> русский язык</w:t>
      </w:r>
      <w:r>
        <w:rPr>
          <w:rFonts w:ascii="Times New Roman" w:hAnsi="Times New Roman"/>
          <w:sz w:val="24"/>
          <w:szCs w:val="24"/>
        </w:rPr>
        <w:t xml:space="preserve">» - «Говорим </w:t>
      </w:r>
      <w:r>
        <w:rPr>
          <w:rFonts w:ascii="Times New Roman" w:hAnsi="Times New Roman"/>
          <w:sz w:val="24"/>
          <w:szCs w:val="24"/>
          <w:lang w:val="ru-RU"/>
        </w:rPr>
        <w:t>по</w:t>
      </w:r>
      <w:r>
        <w:rPr>
          <w:rFonts w:hint="default" w:ascii="Times New Roman" w:hAnsi="Times New Roman"/>
          <w:sz w:val="24"/>
          <w:szCs w:val="24"/>
          <w:lang w:val="ru-RU"/>
        </w:rPr>
        <w:t xml:space="preserve"> русски»</w:t>
      </w:r>
      <w:r>
        <w:rPr>
          <w:rFonts w:ascii="Times New Roman" w:hAnsi="Times New Roman"/>
          <w:sz w:val="24"/>
          <w:szCs w:val="24"/>
        </w:rPr>
        <w:t xml:space="preserve"> (рук. </w:t>
      </w:r>
      <w:r>
        <w:rPr>
          <w:rFonts w:ascii="Times New Roman" w:hAnsi="Times New Roman"/>
          <w:sz w:val="24"/>
          <w:szCs w:val="24"/>
          <w:lang w:val="ru-RU"/>
        </w:rPr>
        <w:t>Зарипова</w:t>
      </w:r>
      <w:r>
        <w:rPr>
          <w:rFonts w:hint="default" w:ascii="Times New Roman" w:hAnsi="Times New Roman"/>
          <w:sz w:val="24"/>
          <w:szCs w:val="24"/>
          <w:lang w:val="ru-RU"/>
        </w:rPr>
        <w:t xml:space="preserve"> З.М</w:t>
      </w:r>
      <w:r>
        <w:rPr>
          <w:rFonts w:ascii="Times New Roman" w:hAnsi="Times New Roman"/>
          <w:sz w:val="24"/>
          <w:szCs w:val="24"/>
        </w:rPr>
        <w:t>.) - учебно-методические пособия, рабочие тетради, демонстрационный, раздаточный материал к занятиям, сборник художественных произведений для чтения детям на татарском языке, анимационные сюжет</w:t>
      </w:r>
    </w:p>
    <w:p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>
      <w:pPr>
        <w:pStyle w:val="28"/>
        <w:spacing w:line="240" w:lineRule="auto"/>
        <w:jc w:val="both"/>
        <w:rPr>
          <w:b/>
        </w:rPr>
      </w:pPr>
      <w:r>
        <w:rPr>
          <w:b/>
        </w:rPr>
        <w:t xml:space="preserve">                  </w:t>
      </w:r>
      <w:r>
        <w:rPr>
          <w:b/>
          <w:u w:val="single"/>
        </w:rPr>
        <w:t xml:space="preserve"> </w:t>
      </w:r>
      <w:r>
        <w:rPr>
          <w:rFonts w:ascii="Times New Roman" w:hAnsi="Times New Roman"/>
          <w:b/>
          <w:sz w:val="24"/>
          <w:szCs w:val="24"/>
          <w:u w:val="single"/>
        </w:rPr>
        <w:t>Основными задачами деятельности ДОУ в прошедшем году являлись</w:t>
      </w:r>
      <w:r>
        <w:rPr>
          <w:rFonts w:ascii="Times New Roman" w:hAnsi="Times New Roman"/>
          <w:b/>
          <w:sz w:val="24"/>
          <w:szCs w:val="24"/>
        </w:rPr>
        <w:t>:</w:t>
      </w:r>
    </w:p>
    <w:p>
      <w:pPr>
        <w:suppressAutoHyphens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iCs/>
          <w:sz w:val="24"/>
          <w:szCs w:val="24"/>
        </w:rPr>
        <w:t>Цель: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eastAsia="ru-RU"/>
        </w:rPr>
        <w:t>создание благоприятных условий для полноценного проживания ребенком дошкольного детства, формирования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ребенка к жизни в современном обществе.</w:t>
      </w:r>
    </w:p>
    <w:p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1. В целях охраны и обеспечения здоровья детей продолжать использовать разнообразные направления для совместной деятельности с родителями с учетом национально-региональных особенностей, через применение УМК по обучению детей государственному языку РТ, в том числе через использование ИКТ</w:t>
      </w:r>
    </w:p>
    <w:p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2. Продолжать работу по повышению качества образования через профессиональный рост педагогов ДОУ, их образовательный и квалификационный уровень.</w:t>
      </w:r>
    </w:p>
    <w:p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3.Обеспечивать методическую поддержку повышения профессиональной компетентности </w:t>
      </w:r>
    </w:p>
    <w:p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педагогов в области освоения   ФГОС ДО и внедрения инновационных методов работы.</w:t>
      </w:r>
    </w:p>
    <w:p>
      <w:pPr>
        <w:pStyle w:val="28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Каждая годовая задача нашла отражение в различных формах методической работы.                              Для реализации годовых задач были подготовлены и проведены: педагогические советы:   -                                                                      «Организация </w:t>
      </w:r>
      <w:r>
        <w:rPr>
          <w:rFonts w:ascii="Times New Roman" w:hAnsi="Times New Roman"/>
          <w:bCs/>
          <w:sz w:val="24"/>
          <w:szCs w:val="24"/>
        </w:rPr>
        <w:t xml:space="preserve">работы по </w:t>
      </w:r>
      <w:r>
        <w:rPr>
          <w:rFonts w:ascii="Times New Roman" w:hAnsi="Times New Roman"/>
          <w:sz w:val="24"/>
          <w:szCs w:val="24"/>
        </w:rPr>
        <w:t xml:space="preserve">обучению детей двум государственным языкам», «Охрана и укрепление здоровья дошкольников, совершенствование их физического развития» </w:t>
      </w:r>
    </w:p>
    <w:p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консультации для педагогов: «Применении современных технологий»,</w:t>
      </w:r>
      <w:r>
        <w:rPr>
          <w:rFonts w:ascii="Times New Roman" w:hAnsi="Times New Roman"/>
          <w:sz w:val="24"/>
          <w:szCs w:val="24"/>
          <w:lang w:eastAsia="ru-RU"/>
        </w:rPr>
        <w:t xml:space="preserve"> «Дидактические игры </w:t>
      </w:r>
      <w:r>
        <w:rPr>
          <w:rFonts w:ascii="Times New Roman" w:hAnsi="Times New Roman"/>
          <w:color w:val="000000"/>
          <w:spacing w:val="4"/>
          <w:sz w:val="24"/>
          <w:szCs w:val="24"/>
        </w:rPr>
        <w:t>по обучению детей татарскому языку</w:t>
      </w:r>
      <w:r>
        <w:rPr>
          <w:rFonts w:ascii="Times New Roman" w:hAnsi="Times New Roman"/>
          <w:sz w:val="24"/>
          <w:szCs w:val="24"/>
          <w:lang w:eastAsia="ru-RU"/>
        </w:rPr>
        <w:t>»,</w:t>
      </w:r>
      <w:r>
        <w:rPr>
          <w:rFonts w:ascii="Times New Roman" w:hAnsi="Times New Roman"/>
          <w:sz w:val="24"/>
          <w:szCs w:val="24"/>
        </w:rPr>
        <w:t xml:space="preserve"> Кодекс профессиональной этики воспитателя</w:t>
      </w:r>
    </w:p>
    <w:p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Открытые занятия</w:t>
      </w:r>
      <w:r>
        <w:rPr>
          <w:rFonts w:ascii="Times New Roman" w:hAnsi="Times New Roman"/>
          <w:sz w:val="24"/>
          <w:szCs w:val="24"/>
        </w:rPr>
        <w:t xml:space="preserve">  позволяют всем увидеть, как работают коллеги, использовать их позитивный опыт, осознать свои недочеты. Кроме того, педагоги учатся анализировать особенности учебно-воспитательного процесса в целом, что позволяет самим педагогам, включаться в процесс управления качеством образования</w:t>
      </w:r>
    </w:p>
    <w:p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</w:rPr>
        <w:t>Был проведен тематический контроль по состоянию работы по реализации новых подходов к обучению детей двум государственным языкам на основе УМК, по внедрению ИКТ в образовательный процесс ДОУ.</w:t>
      </w:r>
    </w:p>
    <w:p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>
      <w:pPr>
        <w:spacing w:line="240" w:lineRule="auto"/>
        <w:contextualSpacing/>
        <w:jc w:val="center"/>
        <w:rPr>
          <w:rFonts w:ascii="Times New Roman" w:hAnsi="Times New Roman"/>
        </w:rPr>
      </w:pPr>
    </w:p>
    <w:p>
      <w:pPr>
        <w:pStyle w:val="4"/>
        <w:spacing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1.5 Расстановка кадров</w:t>
      </w:r>
    </w:p>
    <w:p>
      <w:pPr>
        <w:rPr>
          <w:lang w:eastAsia="ru-RU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47"/>
        <w:gridCol w:w="1507"/>
        <w:gridCol w:w="2280"/>
        <w:gridCol w:w="25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019" w:type="dxa"/>
            <w:noWrap w:val="0"/>
            <w:vAlign w:val="top"/>
          </w:tcPr>
          <w:p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Комплектование</w:t>
            </w:r>
          </w:p>
        </w:tc>
        <w:tc>
          <w:tcPr>
            <w:tcW w:w="1559" w:type="dxa"/>
            <w:noWrap w:val="0"/>
            <w:vAlign w:val="top"/>
          </w:tcPr>
          <w:p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Возрастная  группа</w:t>
            </w:r>
          </w:p>
        </w:tc>
        <w:tc>
          <w:tcPr>
            <w:tcW w:w="2348" w:type="dxa"/>
            <w:noWrap w:val="0"/>
            <w:vAlign w:val="top"/>
          </w:tcPr>
          <w:p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2595" w:type="dxa"/>
            <w:noWrap w:val="0"/>
            <w:vAlign w:val="top"/>
          </w:tcPr>
          <w:p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Младший воспитатель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4019" w:type="dxa"/>
            <w:noWrap w:val="0"/>
            <w:vAlign w:val="top"/>
          </w:tcPr>
          <w:p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разновозрастная группа </w:t>
            </w:r>
          </w:p>
        </w:tc>
        <w:tc>
          <w:tcPr>
            <w:tcW w:w="1559" w:type="dxa"/>
            <w:noWrap w:val="0"/>
            <w:vAlign w:val="top"/>
          </w:tcPr>
          <w:p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1,5-7 лет</w:t>
            </w:r>
          </w:p>
        </w:tc>
        <w:tc>
          <w:tcPr>
            <w:tcW w:w="2348" w:type="dxa"/>
            <w:noWrap w:val="0"/>
            <w:vAlign w:val="top"/>
          </w:tcPr>
          <w:p>
            <w:pPr>
              <w:suppressAutoHyphens/>
              <w:spacing w:after="0" w:line="240" w:lineRule="auto"/>
              <w:jc w:val="both"/>
              <w:rPr>
                <w:rFonts w:hint="default"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Илалтдинова</w:t>
            </w:r>
            <w:r>
              <w:rPr>
                <w:rFonts w:hint="default" w:ascii="Times New Roman" w:hAnsi="Times New Roman"/>
                <w:sz w:val="24"/>
                <w:szCs w:val="24"/>
                <w:lang w:val="en-US" w:eastAsia="ru-RU"/>
              </w:rPr>
              <w:t xml:space="preserve"> Г.А</w:t>
            </w:r>
          </w:p>
        </w:tc>
        <w:tc>
          <w:tcPr>
            <w:tcW w:w="2595" w:type="dxa"/>
            <w:noWrap w:val="0"/>
            <w:vAlign w:val="top"/>
          </w:tcPr>
          <w:p>
            <w:pPr>
              <w:suppressAutoHyphens/>
              <w:spacing w:after="0" w:line="240" w:lineRule="auto"/>
              <w:jc w:val="both"/>
              <w:rPr>
                <w:rFonts w:hint="default"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Имамутдинова</w:t>
            </w:r>
            <w:r>
              <w:rPr>
                <w:rFonts w:hint="default" w:ascii="Times New Roman" w:hAnsi="Times New Roman"/>
                <w:sz w:val="24"/>
                <w:szCs w:val="24"/>
                <w:lang w:val="en-US" w:eastAsia="ru-RU"/>
              </w:rPr>
              <w:t xml:space="preserve"> А.Ф</w:t>
            </w:r>
          </w:p>
          <w:p>
            <w:pPr>
              <w:suppressAutoHyphens/>
              <w:spacing w:after="0" w:line="240" w:lineRule="auto"/>
              <w:jc w:val="both"/>
              <w:rPr>
                <w:rFonts w:hint="default"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en-US" w:eastAsia="ru-RU"/>
              </w:rPr>
              <w:t>Имамутдинова Ф.Х</w:t>
            </w:r>
          </w:p>
          <w:p>
            <w:pPr>
              <w:suppressAutoHyphens/>
              <w:spacing w:after="0" w:line="240" w:lineRule="auto"/>
              <w:jc w:val="both"/>
              <w:rPr>
                <w:rFonts w:hint="default" w:ascii="Times New Roman" w:hAnsi="Times New Roman"/>
                <w:sz w:val="24"/>
                <w:szCs w:val="24"/>
                <w:lang w:val="en-US" w:eastAsia="ru-RU"/>
              </w:rPr>
            </w:pPr>
          </w:p>
        </w:tc>
      </w:tr>
    </w:tbl>
    <w:p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1.6. Повышение квалификации  и профессионального мастерства педагогов.</w:t>
      </w:r>
    </w:p>
    <w:p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tbl>
      <w:tblPr>
        <w:tblStyle w:val="6"/>
        <w:tblW w:w="107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4"/>
        <w:gridCol w:w="5955"/>
        <w:gridCol w:w="2126"/>
        <w:gridCol w:w="1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4" w:type="dxa"/>
            <w:noWrap w:val="0"/>
            <w:vAlign w:val="top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955" w:type="dxa"/>
            <w:noWrap w:val="0"/>
            <w:vAlign w:val="top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Ф.И.О. педагога</w:t>
            </w:r>
          </w:p>
        </w:tc>
        <w:tc>
          <w:tcPr>
            <w:tcW w:w="2126" w:type="dxa"/>
            <w:noWrap w:val="0"/>
            <w:vAlign w:val="top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1985" w:type="dxa"/>
            <w:noWrap w:val="0"/>
            <w:vAlign w:val="top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4" w:type="dxa"/>
            <w:noWrap w:val="0"/>
            <w:vAlign w:val="top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55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Прохождение курсов повышения квалификации   </w:t>
            </w:r>
          </w:p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Федотова Л.Н.- воспитатель</w:t>
            </w:r>
          </w:p>
        </w:tc>
        <w:tc>
          <w:tcPr>
            <w:tcW w:w="2126" w:type="dxa"/>
            <w:noWrap w:val="0"/>
            <w:vAlign w:val="top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Согласно графика</w:t>
            </w:r>
          </w:p>
        </w:tc>
        <w:tc>
          <w:tcPr>
            <w:tcW w:w="1985" w:type="dxa"/>
            <w:noWrap w:val="0"/>
            <w:vAlign w:val="top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Заведующая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4" w:type="dxa"/>
            <w:noWrap w:val="0"/>
            <w:vAlign w:val="top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55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Участие  педагогов в методических объединениях, конкурсах</w:t>
            </w:r>
          </w:p>
        </w:tc>
        <w:tc>
          <w:tcPr>
            <w:tcW w:w="2126" w:type="dxa"/>
            <w:noWrap w:val="0"/>
            <w:vAlign w:val="top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  течение года</w:t>
            </w:r>
          </w:p>
        </w:tc>
        <w:tc>
          <w:tcPr>
            <w:tcW w:w="1985" w:type="dxa"/>
            <w:noWrap w:val="0"/>
            <w:vAlign w:val="top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заведующая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4" w:type="dxa"/>
            <w:noWrap w:val="0"/>
            <w:vAlign w:val="top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55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Взаимопосещения  занятий</w:t>
            </w:r>
          </w:p>
        </w:tc>
        <w:tc>
          <w:tcPr>
            <w:tcW w:w="2126" w:type="dxa"/>
            <w:noWrap w:val="0"/>
            <w:vAlign w:val="top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  течение года</w:t>
            </w:r>
          </w:p>
        </w:tc>
        <w:tc>
          <w:tcPr>
            <w:tcW w:w="1985" w:type="dxa"/>
            <w:noWrap w:val="0"/>
            <w:vAlign w:val="top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заведующая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4" w:type="dxa"/>
            <w:noWrap w:val="0"/>
            <w:vAlign w:val="top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55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Выбор  тем по самообразованию</w:t>
            </w:r>
          </w:p>
        </w:tc>
        <w:tc>
          <w:tcPr>
            <w:tcW w:w="2126" w:type="dxa"/>
            <w:noWrap w:val="0"/>
            <w:vAlign w:val="top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985" w:type="dxa"/>
            <w:noWrap w:val="0"/>
            <w:vAlign w:val="top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заведующая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7" w:hRule="atLeast"/>
        </w:trPr>
        <w:tc>
          <w:tcPr>
            <w:tcW w:w="674" w:type="dxa"/>
            <w:noWrap w:val="0"/>
            <w:vAlign w:val="top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955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Продолжать работу по образовательным  программам:</w:t>
            </w:r>
          </w:p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1. «От рождения до школы» под редакцией Н.Е. Вераксы, М.А Васильевой, В.В. Гербовой, Т.С. Комаровой.</w:t>
            </w:r>
          </w:p>
          <w:p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2.Программа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по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обучению детей государственному  языку 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«Говорим по-русски»</w:t>
            </w:r>
          </w:p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3.Региональная программа (национально-региональный компонент) Р.К. Шаехова</w:t>
            </w:r>
          </w:p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3. «Ладушки»  И.Каплунова,  И.Новоскольцева. музыкальное воспитание</w:t>
            </w:r>
          </w:p>
        </w:tc>
        <w:tc>
          <w:tcPr>
            <w:tcW w:w="2126" w:type="dxa"/>
            <w:noWrap w:val="0"/>
            <w:vAlign w:val="top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5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Заведующая воспитатель</w:t>
            </w:r>
          </w:p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</w:tbl>
    <w:p>
      <w:pPr>
        <w:spacing w:after="0" w:line="240" w:lineRule="auto"/>
        <w:jc w:val="center"/>
        <w:rPr>
          <w:rFonts w:ascii="Times New Roman" w:hAnsi="Times New Roman"/>
          <w:bCs/>
          <w:sz w:val="24"/>
          <w:szCs w:val="24"/>
          <w:lang w:eastAsia="ru-RU"/>
        </w:rPr>
      </w:pPr>
    </w:p>
    <w:p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  <w:lang w:eastAsia="ru-RU"/>
        </w:rPr>
        <w:t xml:space="preserve">1.7. Планирование работы по самообразованию педагогов   </w:t>
      </w:r>
    </w:p>
    <w:p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tbl>
      <w:tblPr>
        <w:tblStyle w:val="6"/>
        <w:tblW w:w="10632" w:type="dxa"/>
        <w:tblInd w:w="108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6"/>
        <w:gridCol w:w="2373"/>
        <w:gridCol w:w="4714"/>
        <w:gridCol w:w="311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№п/п</w:t>
            </w:r>
          </w:p>
        </w:tc>
        <w:tc>
          <w:tcPr>
            <w:tcW w:w="237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Ф. И. О. воспитателя, педагога</w:t>
            </w:r>
          </w:p>
        </w:tc>
        <w:tc>
          <w:tcPr>
            <w:tcW w:w="471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Тема самообразования</w:t>
            </w:r>
          </w:p>
        </w:tc>
        <w:tc>
          <w:tcPr>
            <w:tcW w:w="311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Форма отчета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Илалтдинова</w:t>
            </w:r>
            <w:r>
              <w:rPr>
                <w:rFonts w:hint="default" w:ascii="Times New Roman" w:hAnsi="Times New Roman"/>
                <w:sz w:val="24"/>
                <w:szCs w:val="24"/>
                <w:lang w:val="en-US" w:eastAsia="ru-RU"/>
              </w:rPr>
              <w:t xml:space="preserve"> Гузалия Акрямовна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47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«Игровая деятельность, как средство познавательной активности дошкольника»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Доклад   на педсовете</w:t>
            </w:r>
          </w:p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7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</w:tbl>
    <w:p>
      <w:pPr>
        <w:numPr>
          <w:ilvl w:val="0"/>
          <w:numId w:val="0"/>
        </w:numPr>
        <w:spacing w:after="0" w:line="240" w:lineRule="auto"/>
        <w:jc w:val="both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b/>
          <w:sz w:val="24"/>
          <w:szCs w:val="24"/>
          <w:lang w:eastAsia="ru-RU"/>
        </w:rPr>
        <w:t xml:space="preserve">                 </w:t>
      </w:r>
    </w:p>
    <w:p>
      <w:pPr>
        <w:spacing w:after="0" w:line="240" w:lineRule="auto"/>
        <w:jc w:val="both"/>
        <w:rPr>
          <w:rFonts w:ascii="Times New Roman" w:hAnsi="Times New Roman" w:eastAsia="Times New Roman"/>
          <w:sz w:val="24"/>
          <w:szCs w:val="24"/>
          <w:lang w:eastAsia="ru-RU"/>
        </w:rPr>
      </w:pPr>
    </w:p>
    <w:p>
      <w:pPr>
        <w:spacing w:after="0" w:line="240" w:lineRule="auto"/>
        <w:jc w:val="both"/>
        <w:rPr>
          <w:rFonts w:ascii="Times New Roman" w:hAnsi="Times New Roman" w:eastAsia="Times New Roman"/>
          <w:sz w:val="24"/>
          <w:szCs w:val="24"/>
          <w:lang w:eastAsia="ru-RU"/>
        </w:rPr>
      </w:pPr>
    </w:p>
    <w:p>
      <w:pPr>
        <w:spacing w:after="0" w:line="240" w:lineRule="auto"/>
        <w:jc w:val="both"/>
        <w:rPr>
          <w:rFonts w:ascii="Times New Roman" w:hAnsi="Times New Roman" w:eastAsia="Times New Roman"/>
          <w:sz w:val="24"/>
          <w:szCs w:val="24"/>
          <w:lang w:eastAsia="ru-RU"/>
        </w:rPr>
      </w:pPr>
    </w:p>
    <w:p>
      <w:pPr>
        <w:spacing w:after="0" w:line="240" w:lineRule="auto"/>
        <w:jc w:val="both"/>
        <w:rPr>
          <w:rFonts w:ascii="Times New Roman" w:hAnsi="Times New Roman" w:eastAsia="Times New Roman"/>
          <w:sz w:val="24"/>
          <w:szCs w:val="24"/>
          <w:lang w:eastAsia="ru-RU"/>
        </w:rPr>
      </w:pPr>
    </w:p>
    <w:p>
      <w:pPr>
        <w:spacing w:after="0" w:line="240" w:lineRule="auto"/>
        <w:jc w:val="both"/>
        <w:rPr>
          <w:rFonts w:ascii="Times New Roman" w:hAnsi="Times New Roman" w:eastAsia="Times New Roman"/>
          <w:sz w:val="24"/>
          <w:szCs w:val="24"/>
          <w:lang w:eastAsia="ru-RU"/>
        </w:rPr>
      </w:pPr>
    </w:p>
    <w:p>
      <w:pPr>
        <w:spacing w:after="0" w:line="240" w:lineRule="auto"/>
        <w:jc w:val="both"/>
        <w:rPr>
          <w:rFonts w:ascii="Times New Roman" w:hAnsi="Times New Roman" w:eastAsia="Times New Roman"/>
          <w:sz w:val="24"/>
          <w:szCs w:val="24"/>
          <w:lang w:eastAsia="ru-RU"/>
        </w:rPr>
      </w:pPr>
    </w:p>
    <w:p>
      <w:pPr>
        <w:spacing w:after="0" w:line="240" w:lineRule="auto"/>
        <w:jc w:val="both"/>
        <w:rPr>
          <w:rFonts w:ascii="Times New Roman" w:hAnsi="Times New Roman" w:eastAsia="Times New Roman"/>
          <w:sz w:val="24"/>
          <w:szCs w:val="24"/>
          <w:lang w:eastAsia="ru-RU"/>
        </w:rPr>
      </w:pPr>
    </w:p>
    <w:p>
      <w:pPr>
        <w:spacing w:after="0" w:line="240" w:lineRule="auto"/>
        <w:jc w:val="both"/>
        <w:rPr>
          <w:rFonts w:ascii="Times New Roman" w:hAnsi="Times New Roman" w:eastAsia="Times New Roman"/>
          <w:sz w:val="24"/>
          <w:szCs w:val="24"/>
          <w:lang w:eastAsia="ru-RU"/>
        </w:rPr>
      </w:pPr>
    </w:p>
    <w:p>
      <w:pPr>
        <w:spacing w:after="0" w:line="240" w:lineRule="auto"/>
        <w:jc w:val="both"/>
        <w:rPr>
          <w:rFonts w:ascii="Times New Roman" w:hAnsi="Times New Roman" w:eastAsia="Times New Roman"/>
          <w:sz w:val="24"/>
          <w:szCs w:val="24"/>
          <w:lang w:eastAsia="ru-RU"/>
        </w:rPr>
      </w:pPr>
    </w:p>
    <w:p>
      <w:pPr>
        <w:spacing w:after="0" w:line="240" w:lineRule="auto"/>
        <w:jc w:val="both"/>
        <w:rPr>
          <w:rFonts w:ascii="Times New Roman" w:hAnsi="Times New Roman" w:eastAsia="Times New Roman"/>
          <w:sz w:val="24"/>
          <w:szCs w:val="24"/>
          <w:lang w:eastAsia="ru-RU"/>
        </w:rPr>
      </w:pPr>
    </w:p>
    <w:p>
      <w:pPr>
        <w:spacing w:before="100" w:beforeAutospacing="1" w:after="100" w:afterAutospacing="1" w:line="240" w:lineRule="auto"/>
        <w:jc w:val="center"/>
        <w:rPr>
          <w:rFonts w:ascii="Times New Roman" w:hAnsi="Times New Roman" w:eastAsia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eastAsia="Times New Roman"/>
          <w:b/>
          <w:bCs/>
          <w:sz w:val="28"/>
          <w:szCs w:val="28"/>
          <w:lang w:eastAsia="ru-RU"/>
        </w:rPr>
        <w:t>План работы МБДОУ «Урмышлинский детский сад»</w:t>
      </w:r>
    </w:p>
    <w:p>
      <w:pPr>
        <w:spacing w:before="100" w:beforeAutospacing="1" w:after="100" w:afterAutospacing="1" w:line="240" w:lineRule="auto"/>
        <w:jc w:val="center"/>
        <w:rPr>
          <w:rFonts w:ascii="Times New Roman" w:hAnsi="Times New Roman" w:eastAsia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eastAsia="Times New Roman"/>
          <w:b/>
          <w:bCs/>
          <w:sz w:val="28"/>
          <w:szCs w:val="28"/>
          <w:lang w:eastAsia="ru-RU"/>
        </w:rPr>
        <w:t>на 202</w:t>
      </w:r>
      <w:r>
        <w:rPr>
          <w:rFonts w:hint="default" w:ascii="Times New Roman" w:hAnsi="Times New Roman" w:eastAsia="Times New Roman"/>
          <w:b/>
          <w:bCs/>
          <w:sz w:val="28"/>
          <w:szCs w:val="28"/>
          <w:lang w:val="en-US" w:eastAsia="ru-RU"/>
        </w:rPr>
        <w:t>3</w:t>
      </w:r>
      <w:r>
        <w:rPr>
          <w:rFonts w:ascii="Times New Roman" w:hAnsi="Times New Roman" w:eastAsia="Times New Roman"/>
          <w:b/>
          <w:bCs/>
          <w:sz w:val="28"/>
          <w:szCs w:val="28"/>
          <w:lang w:eastAsia="ru-RU"/>
        </w:rPr>
        <w:t xml:space="preserve"> -202</w:t>
      </w:r>
      <w:r>
        <w:rPr>
          <w:rFonts w:hint="default" w:ascii="Times New Roman" w:hAnsi="Times New Roman" w:eastAsia="Times New Roman"/>
          <w:b/>
          <w:bCs/>
          <w:sz w:val="28"/>
          <w:szCs w:val="28"/>
          <w:lang w:val="en-US" w:eastAsia="ru-RU"/>
        </w:rPr>
        <w:t>4</w:t>
      </w:r>
      <w:r>
        <w:rPr>
          <w:rFonts w:ascii="Times New Roman" w:hAnsi="Times New Roman" w:eastAsia="Times New Roman"/>
          <w:b/>
          <w:bCs/>
          <w:sz w:val="28"/>
          <w:szCs w:val="28"/>
          <w:lang w:eastAsia="ru-RU"/>
        </w:rPr>
        <w:t xml:space="preserve"> учебный год</w:t>
      </w:r>
    </w:p>
    <w:p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Ориентируясь на основное содержание деятельности ДОУ и ее направленности, а также исходя из вышеизложенного анализа деятельности ДОУ, перед коллективом МБДОУ «</w:t>
      </w:r>
      <w:r>
        <w:rPr>
          <w:rFonts w:ascii="Times New Roman" w:hAnsi="Times New Roman"/>
          <w:sz w:val="24"/>
          <w:szCs w:val="24"/>
          <w:lang w:val="ru-RU"/>
        </w:rPr>
        <w:t>Урмышлинский</w:t>
      </w:r>
      <w:r>
        <w:rPr>
          <w:rFonts w:ascii="Times New Roman" w:hAnsi="Times New Roman"/>
          <w:sz w:val="24"/>
          <w:szCs w:val="24"/>
        </w:rPr>
        <w:t xml:space="preserve"> детский сад» на 202</w:t>
      </w:r>
      <w:r>
        <w:rPr>
          <w:rFonts w:hint="default" w:ascii="Times New Roman" w:hAnsi="Times New Roman"/>
          <w:sz w:val="24"/>
          <w:szCs w:val="24"/>
          <w:lang w:val="ru-RU"/>
        </w:rPr>
        <w:t>3</w:t>
      </w:r>
      <w:r>
        <w:rPr>
          <w:rFonts w:ascii="Times New Roman" w:hAnsi="Times New Roman"/>
          <w:sz w:val="24"/>
          <w:szCs w:val="24"/>
        </w:rPr>
        <w:t>-202</w:t>
      </w:r>
      <w:r>
        <w:rPr>
          <w:rFonts w:hint="default" w:ascii="Times New Roman" w:hAnsi="Times New Roman"/>
          <w:sz w:val="24"/>
          <w:szCs w:val="24"/>
          <w:lang w:val="ru-RU"/>
        </w:rPr>
        <w:t>4</w:t>
      </w:r>
      <w:r>
        <w:rPr>
          <w:rFonts w:ascii="Times New Roman" w:hAnsi="Times New Roman"/>
          <w:sz w:val="24"/>
          <w:szCs w:val="24"/>
        </w:rPr>
        <w:t xml:space="preserve"> учебный год определены следующие цели и задачи:</w:t>
      </w:r>
    </w:p>
    <w:p>
      <w:pPr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iCs/>
          <w:sz w:val="24"/>
          <w:szCs w:val="24"/>
        </w:rPr>
        <w:t>Цель: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eastAsia="Times New Roman"/>
          <w:sz w:val="24"/>
          <w:szCs w:val="24"/>
          <w:lang w:eastAsia="ru-RU"/>
        </w:rPr>
        <w:t xml:space="preserve">Формирование целостного педагогического пространства и гармоничных условий для всестороннего развития, воспитания и оздоровления детей </w:t>
      </w:r>
      <w:r>
        <w:rPr>
          <w:rFonts w:ascii="Times New Roman" w:hAnsi="Times New Roman"/>
          <w:sz w:val="24"/>
          <w:szCs w:val="24"/>
          <w:lang w:eastAsia="ru-RU"/>
        </w:rPr>
        <w:t>в соответствии с возрастными и индивидуальными особенностями</w:t>
      </w:r>
      <w:r>
        <w:rPr>
          <w:rFonts w:ascii="Times New Roman" w:hAnsi="Times New Roman" w:eastAsia="Times New Roman"/>
          <w:sz w:val="24"/>
          <w:szCs w:val="24"/>
          <w:lang w:eastAsia="ru-RU"/>
        </w:rPr>
        <w:t xml:space="preserve"> в условиях ДОУ.</w:t>
      </w:r>
    </w:p>
    <w:p>
      <w:pPr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b/>
          <w:sz w:val="24"/>
          <w:szCs w:val="24"/>
          <w:lang w:eastAsia="ru-RU"/>
        </w:rPr>
        <w:t>Задачи:</w:t>
      </w:r>
    </w:p>
    <w:p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1. В целях охраны и обеспечения здоровья детей продолжать использовать разнообразные направления для совместной деятельности с родителями с учетом национально-региональных особенностей, через применение УМК по обучению детей государственному языку РТ, в том числе через использование ИКТ</w:t>
      </w:r>
    </w:p>
    <w:p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>2.Обеспечить профессиональный рост кадрового потенциала,</w:t>
      </w:r>
      <w:r>
        <w:rPr>
          <w:rFonts w:ascii="Times New Roman" w:hAnsi="Times New Roman"/>
          <w:sz w:val="24"/>
          <w:szCs w:val="24"/>
          <w:lang w:eastAsia="ru-RU"/>
        </w:rPr>
        <w:t xml:space="preserve"> профессиональной компетентности </w:t>
      </w:r>
    </w:p>
    <w:p>
      <w:pPr>
        <w:pStyle w:val="22"/>
        <w:widowControl w:val="0"/>
        <w:autoSpaceDE w:val="0"/>
        <w:autoSpaceDN w:val="0"/>
        <w:adjustRightInd w:val="0"/>
        <w:spacing w:before="100" w:beforeAutospacing="1" w:after="100" w:afterAutospacing="1" w:line="24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в процессе реализации ФГОС через:</w:t>
      </w:r>
    </w:p>
    <w:p>
      <w:pPr>
        <w:pStyle w:val="22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–использование </w:t>
      </w:r>
      <w:r>
        <w:rPr>
          <w:rFonts w:ascii="Times New Roman" w:hAnsi="Times New Roman"/>
          <w:sz w:val="24"/>
          <w:szCs w:val="24"/>
          <w:lang w:eastAsia="ru-RU"/>
        </w:rPr>
        <w:t>инновационных</w:t>
      </w:r>
      <w:r>
        <w:rPr>
          <w:rFonts w:ascii="Times New Roman" w:hAnsi="Times New Roman"/>
          <w:sz w:val="24"/>
          <w:szCs w:val="24"/>
        </w:rPr>
        <w:t xml:space="preserve"> форм методической работы: сетевое взаимодействие, мастер-классы, обучающие семинары;</w:t>
      </w:r>
    </w:p>
    <w:p>
      <w:pPr>
        <w:pStyle w:val="22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-участие педагогов в конкурсах профессионального мастерства;</w:t>
      </w:r>
    </w:p>
    <w:p>
      <w:pPr>
        <w:pStyle w:val="22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-распространение передового педагогического опыта на различном уровне;</w:t>
      </w:r>
    </w:p>
    <w:p>
      <w:pPr>
        <w:pStyle w:val="22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прохождение процедуры аттестации;</w:t>
      </w:r>
    </w:p>
    <w:p>
      <w:pPr>
        <w:pStyle w:val="22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-осуществление контроля и самоконтроля педагогами за качеством проведения образовательного процесса и фиксации результатов в журнале профессионального роста</w:t>
      </w:r>
    </w:p>
    <w:p>
      <w:pPr>
        <w:suppressAutoHyphens/>
        <w:spacing w:after="0" w:line="240" w:lineRule="auto"/>
        <w:jc w:val="both"/>
        <w:rPr>
          <w:rFonts w:ascii="Times New Roman" w:hAnsi="Times New Roman"/>
          <w:b/>
          <w:bCs/>
          <w:i/>
          <w:iCs/>
          <w:sz w:val="24"/>
          <w:szCs w:val="24"/>
        </w:rPr>
      </w:pPr>
    </w:p>
    <w:p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/>
          <w:sz w:val="24"/>
          <w:szCs w:val="24"/>
          <w:lang w:eastAsia="ru-RU"/>
        </w:rPr>
        <w:t>Образовательный процесс организован на основе комплексной программы «От рождения до школы»: Примерная общеобразовательная программа дошкольного образования / Под ред. Н.Е. Вераксы. - М.: Творческий центр, 2014. -  319 с.</w:t>
      </w:r>
    </w:p>
    <w:p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>
      <w:pPr>
        <w:spacing w:before="120" w:after="0" w:line="240" w:lineRule="auto"/>
        <w:rPr>
          <w:rFonts w:ascii="Times New Roman" w:hAnsi="Times New Roman" w:cs="Times New Roman"/>
          <w:i/>
          <w:sz w:val="20"/>
          <w:szCs w:val="20"/>
          <w:shd w:val="clear" w:color="auto" w:fill="FFFFFF"/>
        </w:rPr>
      </w:pPr>
    </w:p>
    <w:p>
      <w:pPr>
        <w:spacing w:before="120" w:after="0" w:line="240" w:lineRule="auto"/>
        <w:jc w:val="center"/>
        <w:rPr>
          <w:rFonts w:ascii="Times New Roman" w:hAnsi="Times New Roman" w:cs="Times New Roman"/>
          <w:i/>
          <w:sz w:val="20"/>
          <w:szCs w:val="20"/>
          <w:shd w:val="clear" w:color="auto" w:fill="FFFFFF"/>
        </w:rPr>
      </w:pPr>
    </w:p>
    <w:tbl>
      <w:tblPr>
        <w:tblStyle w:val="6"/>
        <w:tblpPr w:leftFromText="180" w:rightFromText="180" w:vertAnchor="text" w:horzAnchor="margin" w:tblpXSpec="center" w:tblpY="225"/>
        <w:tblW w:w="1142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34"/>
        <w:gridCol w:w="533"/>
        <w:gridCol w:w="7626"/>
        <w:gridCol w:w="172"/>
        <w:gridCol w:w="2301"/>
        <w:gridCol w:w="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2" w:type="dxa"/>
          <w:trHeight w:val="315" w:hRule="atLeast"/>
        </w:trPr>
        <w:tc>
          <w:tcPr>
            <w:tcW w:w="1242" w:type="dxa"/>
            <w:gridSpan w:val="3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7798" w:type="dxa"/>
            <w:gridSpan w:val="2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2301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2" w:type="dxa"/>
          <w:trHeight w:val="300" w:hRule="atLeast"/>
        </w:trPr>
        <w:tc>
          <w:tcPr>
            <w:tcW w:w="11341" w:type="dxa"/>
            <w:gridSpan w:val="6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i/>
                <w:sz w:val="24"/>
                <w:szCs w:val="24"/>
                <w:lang w:eastAsia="ru-RU"/>
              </w:rPr>
              <w:t>1. Работа с кадрами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2" w:type="dxa"/>
          <w:trHeight w:val="350" w:hRule="atLeast"/>
        </w:trPr>
        <w:tc>
          <w:tcPr>
            <w:tcW w:w="675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8365" w:type="dxa"/>
            <w:gridSpan w:val="4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Инструктаж педагогов по охране жизни и здоровья детей, ОТ и ТБ</w:t>
            </w:r>
          </w:p>
        </w:tc>
        <w:tc>
          <w:tcPr>
            <w:tcW w:w="2301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Заведующий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2" w:type="dxa"/>
          <w:trHeight w:val="225" w:hRule="atLeast"/>
        </w:trPr>
        <w:tc>
          <w:tcPr>
            <w:tcW w:w="675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8365" w:type="dxa"/>
            <w:gridSpan w:val="4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Составление графика аттестации.</w:t>
            </w:r>
          </w:p>
        </w:tc>
        <w:tc>
          <w:tcPr>
            <w:tcW w:w="2301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Заведующий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2" w:type="dxa"/>
          <w:trHeight w:val="525" w:hRule="atLeast"/>
        </w:trPr>
        <w:tc>
          <w:tcPr>
            <w:tcW w:w="675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8365" w:type="dxa"/>
            <w:gridSpan w:val="4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Инструктаж с младшим обслуживающим персоналом «Должностные инструкции»</w:t>
            </w:r>
          </w:p>
        </w:tc>
        <w:tc>
          <w:tcPr>
            <w:tcW w:w="2301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Заведующий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2" w:type="dxa"/>
          <w:trHeight w:val="580" w:hRule="atLeast"/>
        </w:trPr>
        <w:tc>
          <w:tcPr>
            <w:tcW w:w="675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1.4.</w:t>
            </w:r>
          </w:p>
        </w:tc>
        <w:tc>
          <w:tcPr>
            <w:tcW w:w="8365" w:type="dxa"/>
            <w:gridSpan w:val="4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 xml:space="preserve">Рейд комиссии по ОТ и ТБ: осмотр игрового оборудования групп, прогулочных участков </w:t>
            </w:r>
          </w:p>
        </w:tc>
        <w:tc>
          <w:tcPr>
            <w:tcW w:w="2301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Заведующий, комиссия по ОТ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2" w:type="dxa"/>
          <w:trHeight w:val="293" w:hRule="atLeast"/>
        </w:trPr>
        <w:tc>
          <w:tcPr>
            <w:tcW w:w="675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1.5.</w:t>
            </w:r>
          </w:p>
        </w:tc>
        <w:tc>
          <w:tcPr>
            <w:tcW w:w="8365" w:type="dxa"/>
            <w:gridSpan w:val="4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Подготовка к проведению педагогической диагностики</w:t>
            </w:r>
          </w:p>
        </w:tc>
        <w:tc>
          <w:tcPr>
            <w:tcW w:w="2301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Заведующий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2" w:type="dxa"/>
          <w:trHeight w:val="615" w:hRule="atLeast"/>
        </w:trPr>
        <w:tc>
          <w:tcPr>
            <w:tcW w:w="675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1.6.</w:t>
            </w:r>
          </w:p>
        </w:tc>
        <w:tc>
          <w:tcPr>
            <w:tcW w:w="8365" w:type="dxa"/>
            <w:gridSpan w:val="4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Разработка перспективно-тематического планирования образовательной деятельности на учебный год</w:t>
            </w:r>
          </w:p>
        </w:tc>
        <w:tc>
          <w:tcPr>
            <w:tcW w:w="2301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Воспитатель группы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2" w:type="dxa"/>
          <w:trHeight w:val="586" w:hRule="atLeast"/>
        </w:trPr>
        <w:tc>
          <w:tcPr>
            <w:tcW w:w="675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1.7.</w:t>
            </w:r>
          </w:p>
        </w:tc>
        <w:tc>
          <w:tcPr>
            <w:tcW w:w="8365" w:type="dxa"/>
            <w:gridSpan w:val="4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Изучение документов и методической литературы по дошкольному воспитанию, внедрение инновационных технологий и проектов</w:t>
            </w:r>
          </w:p>
        </w:tc>
        <w:tc>
          <w:tcPr>
            <w:tcW w:w="2301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 xml:space="preserve">Заведующий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2" w:type="dxa"/>
          <w:trHeight w:val="270" w:hRule="atLeast"/>
        </w:trPr>
        <w:tc>
          <w:tcPr>
            <w:tcW w:w="675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1.8</w:t>
            </w:r>
          </w:p>
        </w:tc>
        <w:tc>
          <w:tcPr>
            <w:tcW w:w="8365" w:type="dxa"/>
            <w:gridSpan w:val="4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Уточнение тематики самообразования педагогов и специалистов ДОУ</w:t>
            </w:r>
          </w:p>
        </w:tc>
        <w:tc>
          <w:tcPr>
            <w:tcW w:w="2301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Заведующий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2" w:type="dxa"/>
          <w:trHeight w:val="255" w:hRule="atLeast"/>
        </w:trPr>
        <w:tc>
          <w:tcPr>
            <w:tcW w:w="11341" w:type="dxa"/>
            <w:gridSpan w:val="6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  <w:t>2. Организационно-педагогическая работа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2" w:type="dxa"/>
          <w:trHeight w:val="2255" w:hRule="atLeast"/>
        </w:trPr>
        <w:tc>
          <w:tcPr>
            <w:tcW w:w="709" w:type="dxa"/>
            <w:gridSpan w:val="2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2.1.</w:t>
            </w:r>
          </w:p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331" w:type="dxa"/>
            <w:gridSpan w:val="3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  <w:t>Педагогический совет №1.</w:t>
            </w: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 xml:space="preserve"> Установочный на тему «Перспективы работы на новый 202</w:t>
            </w:r>
            <w:r>
              <w:rPr>
                <w:rFonts w:hint="default" w:ascii="Times New Roman" w:hAnsi="Times New Roman" w:eastAsia="Times New Roman"/>
                <w:bCs/>
                <w:sz w:val="24"/>
                <w:szCs w:val="24"/>
                <w:lang w:val="en-US" w:eastAsia="ru-RU"/>
              </w:rPr>
              <w:t>3</w:t>
            </w: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-202</w:t>
            </w:r>
            <w:r>
              <w:rPr>
                <w:rFonts w:hint="default" w:ascii="Times New Roman" w:hAnsi="Times New Roman" w:eastAsia="Times New Roman"/>
                <w:bCs/>
                <w:sz w:val="24"/>
                <w:szCs w:val="24"/>
                <w:lang w:val="en-US" w:eastAsia="ru-RU"/>
              </w:rPr>
              <w:t>4</w:t>
            </w: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 xml:space="preserve"> учебный год».</w:t>
            </w:r>
          </w:p>
          <w:p>
            <w:pPr>
              <w:pStyle w:val="22"/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Итоги работы за летнее – оздоровительный период</w:t>
            </w:r>
          </w:p>
          <w:p>
            <w:pPr>
              <w:pStyle w:val="22"/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Ознакомление коллектива с годовым планом</w:t>
            </w:r>
          </w:p>
          <w:p>
            <w:pPr>
              <w:pStyle w:val="22"/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Утверждение расписания, программ образовательной деятельности МБДОУ на </w:t>
            </w: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202</w:t>
            </w:r>
            <w:r>
              <w:rPr>
                <w:rFonts w:hint="default" w:ascii="Times New Roman" w:hAnsi="Times New Roman" w:eastAsia="Times New Roman"/>
                <w:bCs/>
                <w:sz w:val="24"/>
                <w:szCs w:val="24"/>
                <w:lang w:val="en-US" w:eastAsia="ru-RU"/>
              </w:rPr>
              <w:t>3</w:t>
            </w: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-202</w:t>
            </w:r>
            <w:r>
              <w:rPr>
                <w:rFonts w:hint="default" w:ascii="Times New Roman" w:hAnsi="Times New Roman" w:eastAsia="Times New Roman"/>
                <w:bCs/>
                <w:sz w:val="24"/>
                <w:szCs w:val="24"/>
                <w:lang w:val="en-US" w:eastAsia="ru-RU"/>
              </w:rPr>
              <w:t>4</w:t>
            </w: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учебный год</w:t>
            </w:r>
          </w:p>
          <w:p>
            <w:pPr>
              <w:pStyle w:val="22"/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Утверждение сетки занятий с детьми.</w:t>
            </w:r>
          </w:p>
          <w:p>
            <w:pPr>
              <w:pStyle w:val="22"/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Утверждение тематики родительских собраний.</w:t>
            </w:r>
          </w:p>
        </w:tc>
        <w:tc>
          <w:tcPr>
            <w:tcW w:w="2301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Заведующий</w:t>
            </w:r>
          </w:p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</w:p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</w:p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</w:p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2" w:type="dxa"/>
          <w:trHeight w:val="840" w:hRule="atLeast"/>
        </w:trPr>
        <w:tc>
          <w:tcPr>
            <w:tcW w:w="709" w:type="dxa"/>
            <w:gridSpan w:val="2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2.2.</w:t>
            </w:r>
          </w:p>
        </w:tc>
        <w:tc>
          <w:tcPr>
            <w:tcW w:w="8331" w:type="dxa"/>
            <w:gridSpan w:val="3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Открытые просмотры:</w:t>
            </w:r>
          </w:p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Готовность группы к новому учебному году.</w:t>
            </w:r>
          </w:p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Оформление родительских уголков.</w:t>
            </w:r>
          </w:p>
        </w:tc>
        <w:tc>
          <w:tcPr>
            <w:tcW w:w="2301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Заведующий. воспитатель группы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2" w:type="dxa"/>
          <w:trHeight w:val="417" w:hRule="atLeast"/>
        </w:trPr>
        <w:tc>
          <w:tcPr>
            <w:tcW w:w="709" w:type="dxa"/>
            <w:gridSpan w:val="2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2.3.</w:t>
            </w:r>
          </w:p>
        </w:tc>
        <w:tc>
          <w:tcPr>
            <w:tcW w:w="8331" w:type="dxa"/>
            <w:gridSpan w:val="3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Мероприятия по адаптации детей к условиям ДОУ</w:t>
            </w:r>
          </w:p>
        </w:tc>
        <w:tc>
          <w:tcPr>
            <w:tcW w:w="2301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 xml:space="preserve">Воспитатель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2" w:type="dxa"/>
          <w:trHeight w:val="525" w:hRule="atLeast"/>
        </w:trPr>
        <w:tc>
          <w:tcPr>
            <w:tcW w:w="709" w:type="dxa"/>
            <w:gridSpan w:val="2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2.4.</w:t>
            </w:r>
          </w:p>
        </w:tc>
        <w:tc>
          <w:tcPr>
            <w:tcW w:w="8331" w:type="dxa"/>
            <w:gridSpan w:val="3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Оперативный контроль:</w:t>
            </w:r>
          </w:p>
          <w:p>
            <w:pPr>
              <w:pStyle w:val="22"/>
              <w:widowControl w:val="0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Готовность ДОУ к учебному году</w:t>
            </w:r>
          </w:p>
          <w:p>
            <w:pPr>
              <w:pStyle w:val="22"/>
              <w:widowControl w:val="0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-Организация предметно – развивающей среды в  ДОУ</w:t>
            </w:r>
          </w:p>
          <w:p>
            <w:pPr>
              <w:pStyle w:val="22"/>
              <w:widowControl w:val="0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Маркировка и подбор мебели согласно ростовым показателям</w:t>
            </w:r>
          </w:p>
          <w:p>
            <w:pPr>
              <w:pStyle w:val="22"/>
              <w:widowControl w:val="0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работа с детьми и родителями в период адаптации</w:t>
            </w:r>
          </w:p>
        </w:tc>
        <w:tc>
          <w:tcPr>
            <w:tcW w:w="2301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Заведующий, младший</w:t>
            </w:r>
          </w:p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 xml:space="preserve"> воспитатель</w:t>
            </w:r>
          </w:p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2" w:type="dxa"/>
          <w:trHeight w:val="315" w:hRule="atLeast"/>
        </w:trPr>
        <w:tc>
          <w:tcPr>
            <w:tcW w:w="11341" w:type="dxa"/>
            <w:gridSpan w:val="6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  <w:t>3. Работа с детьми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2" w:type="dxa"/>
          <w:trHeight w:val="363" w:hRule="atLeast"/>
        </w:trPr>
        <w:tc>
          <w:tcPr>
            <w:tcW w:w="709" w:type="dxa"/>
            <w:gridSpan w:val="2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8331" w:type="dxa"/>
            <w:gridSpan w:val="3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Наблюдение за вновь прибывших  детьми (адаптационный период)</w:t>
            </w:r>
          </w:p>
        </w:tc>
        <w:tc>
          <w:tcPr>
            <w:tcW w:w="2301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воспитатель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2" w:type="dxa"/>
          <w:trHeight w:val="269" w:hRule="atLeast"/>
        </w:trPr>
        <w:tc>
          <w:tcPr>
            <w:tcW w:w="709" w:type="dxa"/>
            <w:gridSpan w:val="2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8331" w:type="dxa"/>
            <w:gridSpan w:val="3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«1 сентября – День знаний»</w:t>
            </w:r>
          </w:p>
        </w:tc>
        <w:tc>
          <w:tcPr>
            <w:tcW w:w="2301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воспитатель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2" w:type="dxa"/>
          <w:trHeight w:val="570" w:hRule="atLeast"/>
        </w:trPr>
        <w:tc>
          <w:tcPr>
            <w:tcW w:w="709" w:type="dxa"/>
            <w:gridSpan w:val="2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3.3.</w:t>
            </w:r>
          </w:p>
        </w:tc>
        <w:tc>
          <w:tcPr>
            <w:tcW w:w="8331" w:type="dxa"/>
            <w:gridSpan w:val="3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Диагностика усвоения программного материала детьми всех возрастных групп</w:t>
            </w:r>
          </w:p>
        </w:tc>
        <w:tc>
          <w:tcPr>
            <w:tcW w:w="2301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Воспитатель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2" w:type="dxa"/>
          <w:trHeight w:val="436" w:hRule="atLeast"/>
        </w:trPr>
        <w:tc>
          <w:tcPr>
            <w:tcW w:w="709" w:type="dxa"/>
            <w:gridSpan w:val="2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3.4</w:t>
            </w:r>
          </w:p>
        </w:tc>
        <w:tc>
          <w:tcPr>
            <w:tcW w:w="8331" w:type="dxa"/>
            <w:gridSpan w:val="3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Беседа «Внимания</w:t>
            </w:r>
            <w:r>
              <w:rPr>
                <w:rFonts w:hint="default" w:ascii="Times New Roman" w:hAnsi="Times New Roman" w:eastAsia="Times New Roman"/>
                <w:bCs/>
                <w:sz w:val="24"/>
                <w:szCs w:val="24"/>
                <w:lang w:val="en-US" w:eastAsia="ru-RU"/>
              </w:rPr>
              <w:t xml:space="preserve"> дети</w:t>
            </w: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301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8868" w:type="dxa"/>
            <w:gridSpan w:val="4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  <w:t>4.Взаимодействие ДОУ с семьёй, с другими организациями</w:t>
            </w:r>
          </w:p>
        </w:tc>
        <w:tc>
          <w:tcPr>
            <w:tcW w:w="2555" w:type="dxa"/>
            <w:gridSpan w:val="3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2" w:type="dxa"/>
          <w:trHeight w:val="390" w:hRule="atLeast"/>
        </w:trPr>
        <w:tc>
          <w:tcPr>
            <w:tcW w:w="709" w:type="dxa"/>
            <w:gridSpan w:val="2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4..</w:t>
            </w:r>
          </w:p>
        </w:tc>
        <w:tc>
          <w:tcPr>
            <w:tcW w:w="8331" w:type="dxa"/>
            <w:gridSpan w:val="3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Сбор сведений о семье, оформление социального паспорта семей</w:t>
            </w:r>
          </w:p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Тематическое занятие «Умные знаки»</w:t>
            </w:r>
          </w:p>
        </w:tc>
        <w:tc>
          <w:tcPr>
            <w:tcW w:w="2301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Воспитатель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2" w:type="dxa"/>
          <w:trHeight w:val="495" w:hRule="atLeast"/>
        </w:trPr>
        <w:tc>
          <w:tcPr>
            <w:tcW w:w="709" w:type="dxa"/>
            <w:gridSpan w:val="2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4.2</w:t>
            </w:r>
          </w:p>
        </w:tc>
        <w:tc>
          <w:tcPr>
            <w:tcW w:w="8331" w:type="dxa"/>
            <w:gridSpan w:val="3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 xml:space="preserve">Родительское собрание в группе: Организационное  «Задачи работы ДОУ на новый </w:t>
            </w:r>
            <w:r>
              <w:rPr>
                <w:rFonts w:ascii="Times New Roman" w:hAnsi="Times New Roman"/>
                <w:sz w:val="24"/>
                <w:szCs w:val="24"/>
              </w:rPr>
              <w:t>202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-202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учебный год». по плану воспитателя группы, «Здоровьесберегающие  технологии»</w:t>
            </w:r>
          </w:p>
        </w:tc>
        <w:tc>
          <w:tcPr>
            <w:tcW w:w="2301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Воспитатель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2" w:type="dxa"/>
          <w:trHeight w:val="617" w:hRule="atLeast"/>
        </w:trPr>
        <w:tc>
          <w:tcPr>
            <w:tcW w:w="709" w:type="dxa"/>
            <w:gridSpan w:val="2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4.3.</w:t>
            </w:r>
          </w:p>
        </w:tc>
        <w:tc>
          <w:tcPr>
            <w:tcW w:w="8331" w:type="dxa"/>
            <w:gridSpan w:val="3"/>
            <w:noWrap w:val="0"/>
            <w:vAlign w:val="top"/>
          </w:tcPr>
          <w:p>
            <w:pPr>
              <w:pStyle w:val="22"/>
              <w:shd w:val="clear" w:color="auto" w:fill="FFFFFF"/>
              <w:spacing w:before="100" w:beforeAutospacing="1" w:after="100" w:afterAutospacing="1" w:line="240" w:lineRule="auto"/>
              <w:ind w:left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 xml:space="preserve">Адаптационные мероприятия с родителями вновь пришедших детей </w:t>
            </w: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«Легкая адаптация» </w:t>
            </w: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 xml:space="preserve"> (консультирование, советы и рекомендации; обучение играм, способствующим облегчению адаптационного периода)</w:t>
            </w:r>
          </w:p>
        </w:tc>
        <w:tc>
          <w:tcPr>
            <w:tcW w:w="2301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Воспитатель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2" w:type="dxa"/>
          <w:trHeight w:val="330" w:hRule="atLeast"/>
        </w:trPr>
        <w:tc>
          <w:tcPr>
            <w:tcW w:w="709" w:type="dxa"/>
            <w:gridSpan w:val="2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4.4.</w:t>
            </w:r>
          </w:p>
        </w:tc>
        <w:tc>
          <w:tcPr>
            <w:tcW w:w="8331" w:type="dxa"/>
            <w:gridSpan w:val="3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 xml:space="preserve">Консультирование родителей по «УМК» </w:t>
            </w:r>
          </w:p>
          <w:p>
            <w:pPr>
              <w:pStyle w:val="22"/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Словарный минимум для детей, обучающихся</w:t>
            </w:r>
            <w:r>
              <w:rPr>
                <w:rFonts w:hint="default" w:ascii="Times New Roman" w:hAnsi="Times New Roman"/>
                <w:bCs/>
                <w:sz w:val="24"/>
                <w:szCs w:val="24"/>
                <w:lang w:val="ru-RU"/>
              </w:rPr>
              <w:t xml:space="preserve"> русскому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языку по УМК, в возрасте 4-7 лет. Проекты «Мой дом»</w:t>
            </w:r>
          </w:p>
        </w:tc>
        <w:tc>
          <w:tcPr>
            <w:tcW w:w="2301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 xml:space="preserve">Воспитатель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2" w:type="dxa"/>
          <w:trHeight w:val="376" w:hRule="atLeast"/>
        </w:trPr>
        <w:tc>
          <w:tcPr>
            <w:tcW w:w="709" w:type="dxa"/>
            <w:gridSpan w:val="2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4.5.</w:t>
            </w:r>
          </w:p>
        </w:tc>
        <w:tc>
          <w:tcPr>
            <w:tcW w:w="8331" w:type="dxa"/>
            <w:gridSpan w:val="3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Оформление наглядной агитации для родителей (родительские уголки)</w:t>
            </w:r>
          </w:p>
        </w:tc>
        <w:tc>
          <w:tcPr>
            <w:tcW w:w="2301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Воспитатель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2" w:type="dxa"/>
          <w:trHeight w:val="268" w:hRule="atLeast"/>
        </w:trPr>
        <w:tc>
          <w:tcPr>
            <w:tcW w:w="709" w:type="dxa"/>
            <w:gridSpan w:val="2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4.6.</w:t>
            </w:r>
          </w:p>
        </w:tc>
        <w:tc>
          <w:tcPr>
            <w:tcW w:w="8331" w:type="dxa"/>
            <w:gridSpan w:val="3"/>
            <w:noWrap w:val="0"/>
            <w:vAlign w:val="top"/>
          </w:tcPr>
          <w:p>
            <w:pPr>
              <w:pStyle w:val="22"/>
              <w:shd w:val="clear" w:color="auto" w:fill="FFFFFF"/>
              <w:spacing w:before="100" w:beforeAutospacing="1" w:after="100" w:afterAutospacing="1" w:line="240" w:lineRule="auto"/>
              <w:ind w:left="0"/>
              <w:rPr>
                <w:rFonts w:ascii="Times New Roman" w:hAnsi="Times New Roman" w:eastAsia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 xml:space="preserve">Консультирование родителей на тему «Безопасность», </w:t>
            </w: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«Какой ты родитель</w:t>
            </w: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», беседа «Правила дорожного движения», интересующие их темы</w:t>
            </w:r>
          </w:p>
        </w:tc>
        <w:tc>
          <w:tcPr>
            <w:tcW w:w="2301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Воспитатель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2" w:type="dxa"/>
          <w:trHeight w:val="402" w:hRule="atLeast"/>
        </w:trPr>
        <w:tc>
          <w:tcPr>
            <w:tcW w:w="709" w:type="dxa"/>
            <w:gridSpan w:val="2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4.7.</w:t>
            </w:r>
          </w:p>
        </w:tc>
        <w:tc>
          <w:tcPr>
            <w:tcW w:w="8331" w:type="dxa"/>
            <w:gridSpan w:val="3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Анкетирование родителей по ПДД «Ребенок и дорога»</w:t>
            </w:r>
          </w:p>
        </w:tc>
        <w:tc>
          <w:tcPr>
            <w:tcW w:w="2301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Воспитатель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2" w:type="dxa"/>
          <w:trHeight w:val="340" w:hRule="atLeast"/>
        </w:trPr>
        <w:tc>
          <w:tcPr>
            <w:tcW w:w="11341" w:type="dxa"/>
            <w:gridSpan w:val="6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  <w:t>5.Административно- хозяйственная работа.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2" w:type="dxa"/>
          <w:trHeight w:val="402" w:hRule="atLeast"/>
        </w:trPr>
        <w:tc>
          <w:tcPr>
            <w:tcW w:w="709" w:type="dxa"/>
            <w:gridSpan w:val="2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8331" w:type="dxa"/>
            <w:gridSpan w:val="3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Проверка освещения ДОУ</w:t>
            </w:r>
          </w:p>
        </w:tc>
        <w:tc>
          <w:tcPr>
            <w:tcW w:w="2301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 xml:space="preserve">Заведующий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2" w:type="dxa"/>
          <w:trHeight w:val="402" w:hRule="atLeast"/>
        </w:trPr>
        <w:tc>
          <w:tcPr>
            <w:tcW w:w="709" w:type="dxa"/>
            <w:gridSpan w:val="2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5.2</w:t>
            </w:r>
          </w:p>
        </w:tc>
        <w:tc>
          <w:tcPr>
            <w:tcW w:w="8331" w:type="dxa"/>
            <w:gridSpan w:val="3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Анализ накопительной ведомости, бракеражного журнала</w:t>
            </w:r>
          </w:p>
        </w:tc>
        <w:tc>
          <w:tcPr>
            <w:tcW w:w="2301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 xml:space="preserve">Заведующий </w:t>
            </w:r>
          </w:p>
        </w:tc>
      </w:tr>
    </w:tbl>
    <w:p>
      <w:pPr>
        <w:spacing w:after="0" w:line="240" w:lineRule="auto"/>
        <w:rPr>
          <w:rFonts w:ascii="Times New Roman" w:hAnsi="Times New Roman" w:eastAsia="Times New Roman"/>
          <w:bCs/>
          <w:sz w:val="24"/>
          <w:szCs w:val="24"/>
          <w:lang w:eastAsia="ru-RU"/>
        </w:rPr>
      </w:pPr>
    </w:p>
    <w:p>
      <w:pPr>
        <w:spacing w:after="0" w:line="240" w:lineRule="auto"/>
        <w:rPr>
          <w:rFonts w:ascii="Times New Roman" w:hAnsi="Times New Roman" w:eastAsia="Times New Roman"/>
          <w:bCs/>
          <w:sz w:val="24"/>
          <w:szCs w:val="24"/>
          <w:lang w:eastAsia="ru-RU"/>
        </w:rPr>
      </w:pPr>
      <w:r>
        <w:rPr>
          <w:rFonts w:ascii="Times New Roman" w:hAnsi="Times New Roman" w:eastAsia="Times New Roman"/>
          <w:bCs/>
          <w:sz w:val="24"/>
          <w:szCs w:val="24"/>
          <w:lang w:eastAsia="ru-RU"/>
        </w:rPr>
        <w:t>ОКТЯБРЬ</w:t>
      </w:r>
    </w:p>
    <w:tbl>
      <w:tblPr>
        <w:tblStyle w:val="6"/>
        <w:tblW w:w="11199" w:type="dxa"/>
        <w:tblInd w:w="-4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6"/>
        <w:gridCol w:w="73"/>
        <w:gridCol w:w="7842"/>
        <w:gridCol w:w="26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7915" w:type="dxa"/>
            <w:gridSpan w:val="2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2648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199" w:type="dxa"/>
            <w:gridSpan w:val="4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  <w:t>1. Работа с кадрами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36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7915" w:type="dxa"/>
            <w:gridSpan w:val="2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Составление индивидуального плана самообразования педагогов</w:t>
            </w:r>
          </w:p>
        </w:tc>
        <w:tc>
          <w:tcPr>
            <w:tcW w:w="2648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Воспитатель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36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7915" w:type="dxa"/>
            <w:gridSpan w:val="2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Оказание помощи педагогам по процедуре прохождения аттестации</w:t>
            </w:r>
          </w:p>
        </w:tc>
        <w:tc>
          <w:tcPr>
            <w:tcW w:w="2648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 xml:space="preserve">Заведующий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36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915" w:type="dxa"/>
            <w:gridSpan w:val="2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Проверка освещения ДОУ, работа по дополнительному освещению ДОУ</w:t>
            </w:r>
          </w:p>
        </w:tc>
        <w:tc>
          <w:tcPr>
            <w:tcW w:w="2648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199" w:type="dxa"/>
            <w:gridSpan w:val="4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  <w:t>2. Организационно-педагогическая работа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36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2.2.</w:t>
            </w:r>
          </w:p>
        </w:tc>
        <w:tc>
          <w:tcPr>
            <w:tcW w:w="7915" w:type="dxa"/>
            <w:gridSpan w:val="2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Оперативный контроль:</w:t>
            </w:r>
          </w:p>
          <w:p>
            <w:pPr>
              <w:pStyle w:val="22"/>
              <w:widowControl w:val="0"/>
              <w:autoSpaceDE w:val="0"/>
              <w:autoSpaceDN w:val="0"/>
              <w:adjustRightInd w:val="0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соблюдение режима дня и режимных моментов</w:t>
            </w:r>
          </w:p>
          <w:p>
            <w:pPr>
              <w:pStyle w:val="22"/>
              <w:widowControl w:val="0"/>
              <w:autoSpaceDE w:val="0"/>
              <w:autoSpaceDN w:val="0"/>
              <w:adjustRightInd w:val="0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уровень подготовки  и проведения групповых родительских собраний</w:t>
            </w:r>
          </w:p>
        </w:tc>
        <w:tc>
          <w:tcPr>
            <w:tcW w:w="2648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Заведующий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36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2.3.</w:t>
            </w:r>
          </w:p>
        </w:tc>
        <w:tc>
          <w:tcPr>
            <w:tcW w:w="7915" w:type="dxa"/>
            <w:gridSpan w:val="2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 xml:space="preserve">Предупредительный контроль: 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Организация питания детей</w:t>
            </w:r>
          </w:p>
        </w:tc>
        <w:tc>
          <w:tcPr>
            <w:tcW w:w="2648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Заведующий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36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2.4.</w:t>
            </w:r>
          </w:p>
        </w:tc>
        <w:tc>
          <w:tcPr>
            <w:tcW w:w="7915" w:type="dxa"/>
            <w:gridSpan w:val="2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Методическая работа: Помощь воспитателям в оформлении портфолио к аттестации</w:t>
            </w:r>
          </w:p>
        </w:tc>
        <w:tc>
          <w:tcPr>
            <w:tcW w:w="2648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Заведующий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1199" w:type="dxa"/>
            <w:gridSpan w:val="4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  <w:t>3. Работа с детьми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709" w:type="dxa"/>
            <w:gridSpan w:val="2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7842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Осенний утренник «Сомбелэдэ</w:t>
            </w:r>
            <w:r>
              <w:rPr>
                <w:rFonts w:hint="default" w:ascii="Times New Roman" w:hAnsi="Times New Roman" w:eastAsia="Times New Roman"/>
                <w:bCs/>
                <w:sz w:val="24"/>
                <w:szCs w:val="24"/>
                <w:lang w:val="en-US" w:eastAsia="ru-RU"/>
              </w:rPr>
              <w:t xml:space="preserve"> кунакта</w:t>
            </w: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648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воспитатель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09" w:type="dxa"/>
            <w:gridSpan w:val="2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3.3.</w:t>
            </w:r>
          </w:p>
        </w:tc>
        <w:tc>
          <w:tcPr>
            <w:tcW w:w="7842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Выставка поделок «Козге</w:t>
            </w:r>
            <w:r>
              <w:rPr>
                <w:rFonts w:hint="default" w:ascii="Times New Roman" w:hAnsi="Times New Roman" w:eastAsia="Times New Roman"/>
                <w:bCs/>
                <w:sz w:val="24"/>
                <w:szCs w:val="24"/>
                <w:lang w:val="en-US" w:eastAsia="ru-RU"/>
              </w:rPr>
              <w:t xml:space="preserve"> байлыклар</w:t>
            </w: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648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Воспитатель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709" w:type="dxa"/>
            <w:gridSpan w:val="2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3.4.</w:t>
            </w:r>
          </w:p>
        </w:tc>
        <w:tc>
          <w:tcPr>
            <w:tcW w:w="7842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Работа с детьми в цветнике , уборка территории от листьев.</w:t>
            </w:r>
          </w:p>
        </w:tc>
        <w:tc>
          <w:tcPr>
            <w:tcW w:w="2648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Воспитатель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709" w:type="dxa"/>
            <w:gridSpan w:val="2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3.5.</w:t>
            </w:r>
          </w:p>
        </w:tc>
        <w:tc>
          <w:tcPr>
            <w:tcW w:w="7842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Сбор первичной информации о семьях детей, находящихся в сложных жизненных ситуациях</w:t>
            </w:r>
          </w:p>
        </w:tc>
        <w:tc>
          <w:tcPr>
            <w:tcW w:w="2648" w:type="dxa"/>
            <w:shd w:val="clear" w:color="auto" w:fill="auto"/>
            <w:noWrap w:val="0"/>
            <w:vAlign w:val="top"/>
          </w:tcPr>
          <w:p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Воспитатель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09" w:type="dxa"/>
            <w:gridSpan w:val="2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3.6.</w:t>
            </w:r>
          </w:p>
        </w:tc>
        <w:tc>
          <w:tcPr>
            <w:tcW w:w="7842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Индивидуальные коррекционно- развивающие занятия по подготовке к школе</w:t>
            </w:r>
          </w:p>
        </w:tc>
        <w:tc>
          <w:tcPr>
            <w:tcW w:w="2648" w:type="dxa"/>
            <w:shd w:val="clear" w:color="auto" w:fill="auto"/>
            <w:noWrap w:val="0"/>
            <w:vAlign w:val="top"/>
          </w:tcPr>
          <w:p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Воспитатель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199" w:type="dxa"/>
            <w:gridSpan w:val="4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  <w:t>4. Взаимодействие ДОУ с семьёй, с другими организациями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09" w:type="dxa"/>
            <w:gridSpan w:val="2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7842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Заседание родительского совета ДОУ</w:t>
            </w:r>
          </w:p>
        </w:tc>
        <w:tc>
          <w:tcPr>
            <w:tcW w:w="2648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Заведующий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709" w:type="dxa"/>
            <w:gridSpan w:val="2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4.2.</w:t>
            </w:r>
          </w:p>
        </w:tc>
        <w:tc>
          <w:tcPr>
            <w:tcW w:w="7842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Индивидуальные консультации родителей по подготовке детей к школе (по результатам диагностики)</w:t>
            </w:r>
          </w:p>
        </w:tc>
        <w:tc>
          <w:tcPr>
            <w:tcW w:w="2648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Воспитатель группы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09" w:type="dxa"/>
            <w:gridSpan w:val="2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4.3.</w:t>
            </w:r>
          </w:p>
        </w:tc>
        <w:tc>
          <w:tcPr>
            <w:tcW w:w="7842" w:type="dxa"/>
            <w:shd w:val="clear" w:color="auto" w:fill="auto"/>
            <w:noWrap w:val="0"/>
            <w:vAlign w:val="top"/>
          </w:tcPr>
          <w:p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Консультация «Меры профилактики»»,  «Вредные привычки»,</w:t>
            </w:r>
          </w:p>
        </w:tc>
        <w:tc>
          <w:tcPr>
            <w:tcW w:w="2648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Воспитатель</w:t>
            </w:r>
          </w:p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709" w:type="dxa"/>
            <w:gridSpan w:val="2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4.4.</w:t>
            </w:r>
          </w:p>
        </w:tc>
        <w:tc>
          <w:tcPr>
            <w:tcW w:w="7842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 xml:space="preserve">Консультирование родителей по «УМК» в форме тезисов:Официальный сайт Министерства образования и науки РТ </w:t>
            </w:r>
            <w:r>
              <w:rPr>
                <w:rFonts w:ascii="Times New Roman" w:hAnsi="Times New Roman" w:eastAsia="Times New Roman"/>
                <w:bCs/>
                <w:sz w:val="24"/>
                <w:szCs w:val="24"/>
                <w:lang w:val="en-US" w:eastAsia="ru-RU"/>
              </w:rPr>
              <w:t>http</w:t>
            </w: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 xml:space="preserve">\\ </w:t>
            </w:r>
            <w:r>
              <w:rPr>
                <w:rFonts w:ascii="Times New Roman" w:hAnsi="Times New Roman" w:eastAsia="Times New Roman"/>
                <w:bCs/>
                <w:sz w:val="24"/>
                <w:szCs w:val="24"/>
                <w:lang w:val="en-US" w:eastAsia="ru-RU"/>
              </w:rPr>
              <w:t>mon</w:t>
            </w: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hAnsi="Times New Roman" w:eastAsia="Times New Roman"/>
                <w:bCs/>
                <w:sz w:val="24"/>
                <w:szCs w:val="24"/>
                <w:lang w:val="en-US" w:eastAsia="ru-RU"/>
              </w:rPr>
              <w:t>tatarstan</w:t>
            </w: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hAnsi="Times New Roman" w:eastAsia="Times New Roman"/>
                <w:bCs/>
                <w:sz w:val="24"/>
                <w:szCs w:val="24"/>
                <w:lang w:val="en-US" w:eastAsia="ru-RU"/>
              </w:rPr>
              <w:t>ru</w:t>
            </w: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\</w:t>
            </w:r>
          </w:p>
        </w:tc>
        <w:tc>
          <w:tcPr>
            <w:tcW w:w="2648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 xml:space="preserve">Воспитатель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11199" w:type="dxa"/>
            <w:gridSpan w:val="4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5.</w:t>
            </w:r>
            <w:r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  <w:t>Административно- хозяйственная работа.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709" w:type="dxa"/>
            <w:gridSpan w:val="2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7842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Заседание административного совета по охране труда- результаты обследования здания, помещений ДОУ</w:t>
            </w:r>
          </w:p>
        </w:tc>
        <w:tc>
          <w:tcPr>
            <w:tcW w:w="2648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Комиссия по ОТ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709" w:type="dxa"/>
            <w:gridSpan w:val="2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5.2</w:t>
            </w:r>
          </w:p>
        </w:tc>
        <w:tc>
          <w:tcPr>
            <w:tcW w:w="7842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Рейд по проверке санитарного состояния групп</w:t>
            </w:r>
          </w:p>
        </w:tc>
        <w:tc>
          <w:tcPr>
            <w:tcW w:w="2648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Заведующий</w:t>
            </w:r>
          </w:p>
        </w:tc>
      </w:tr>
    </w:tbl>
    <w:p>
      <w:pPr>
        <w:spacing w:after="0" w:line="240" w:lineRule="auto"/>
        <w:rPr>
          <w:rFonts w:ascii="Times New Roman" w:hAnsi="Times New Roman" w:eastAsia="Times New Roman"/>
          <w:b/>
          <w:bCs/>
          <w:i/>
          <w:sz w:val="24"/>
          <w:szCs w:val="24"/>
          <w:lang w:eastAsia="ru-RU"/>
        </w:rPr>
      </w:pPr>
    </w:p>
    <w:p>
      <w:pPr>
        <w:spacing w:after="0" w:line="240" w:lineRule="auto"/>
        <w:rPr>
          <w:rFonts w:ascii="Times New Roman" w:hAnsi="Times New Roman" w:eastAsia="Times New Roman"/>
          <w:b/>
          <w:bCs/>
          <w:i/>
          <w:sz w:val="24"/>
          <w:szCs w:val="24"/>
          <w:lang w:eastAsia="ru-RU"/>
        </w:rPr>
      </w:pPr>
      <w:r>
        <w:rPr>
          <w:rFonts w:ascii="Times New Roman" w:hAnsi="Times New Roman" w:eastAsia="Times New Roman"/>
          <w:b/>
          <w:bCs/>
          <w:i/>
          <w:sz w:val="24"/>
          <w:szCs w:val="24"/>
          <w:lang w:eastAsia="ru-RU"/>
        </w:rPr>
        <w:t>НОЯБРЬ</w:t>
      </w:r>
    </w:p>
    <w:tbl>
      <w:tblPr>
        <w:tblStyle w:val="6"/>
        <w:tblW w:w="11199" w:type="dxa"/>
        <w:tblInd w:w="-4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8080"/>
        <w:gridCol w:w="24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8080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2410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  <w:t xml:space="preserve">Ответственные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11199" w:type="dxa"/>
            <w:gridSpan w:val="3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  <w:t>1. Работа с кадрами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709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8080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Подготовка здания ДОУ к зиме, уборка территории</w:t>
            </w:r>
          </w:p>
        </w:tc>
        <w:tc>
          <w:tcPr>
            <w:tcW w:w="2410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 xml:space="preserve"> заведующий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709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8080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Работа воспитателей по самообразованию</w:t>
            </w:r>
          </w:p>
        </w:tc>
        <w:tc>
          <w:tcPr>
            <w:tcW w:w="2410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заведующий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709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8080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Подготовка к празднику «Энием</w:t>
            </w:r>
            <w:r>
              <w:rPr>
                <w:rFonts w:hint="default" w:ascii="Times New Roman" w:hAnsi="Times New Roman" w:eastAsia="Times New Roman"/>
                <w:bCs/>
                <w:sz w:val="24"/>
                <w:szCs w:val="24"/>
                <w:lang w:val="en-US" w:eastAsia="ru-RU"/>
              </w:rPr>
              <w:t xml:space="preserve"> бергенэм</w:t>
            </w: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410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Воспитатель, заведующий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709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8080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Обсуждение действий персонала в ЧС, при угрозе террористических актов</w:t>
            </w:r>
          </w:p>
        </w:tc>
        <w:tc>
          <w:tcPr>
            <w:tcW w:w="2410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Заведующий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709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8080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Консультация по выбору</w:t>
            </w:r>
          </w:p>
        </w:tc>
        <w:tc>
          <w:tcPr>
            <w:tcW w:w="2410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заведующий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199" w:type="dxa"/>
            <w:gridSpan w:val="3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i/>
                <w:sz w:val="24"/>
                <w:szCs w:val="24"/>
                <w:lang w:eastAsia="ru-RU"/>
              </w:rPr>
              <w:t>2. Организационно-педагогическая работа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709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8080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Руководство и контроль: обследование состояния здоровья детей</w:t>
            </w:r>
          </w:p>
        </w:tc>
        <w:tc>
          <w:tcPr>
            <w:tcW w:w="2410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Заведующий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709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080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  <w:t>Педагогический совет №2.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Трудовая деятельность, как средство познавательной активности дошкольника»</w:t>
            </w:r>
          </w:p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Цель: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призывать воспитателей и родителей к единению и сотрудничеству в трудовой деятельности..</w:t>
            </w:r>
          </w:p>
        </w:tc>
        <w:tc>
          <w:tcPr>
            <w:tcW w:w="2410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Заведующий, воспитатель</w:t>
            </w:r>
          </w:p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09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2.2.</w:t>
            </w:r>
          </w:p>
        </w:tc>
        <w:tc>
          <w:tcPr>
            <w:tcW w:w="8080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  <w:t>Тематический контроль:</w:t>
            </w:r>
          </w:p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«Создание предметно-развивающей среды для организации воспитательно – образовательного процесса в детском саду».</w:t>
            </w:r>
          </w:p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sz w:val="24"/>
                <w:szCs w:val="24"/>
                <w:u w:val="single"/>
                <w:lang w:eastAsia="ru-RU"/>
              </w:rPr>
              <w:t>Цель:</w:t>
            </w: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Наличие материалов, атрибутов, пособий в группах  для полноценной организации воспитательно-образовательного процесса</w:t>
            </w:r>
          </w:p>
        </w:tc>
        <w:tc>
          <w:tcPr>
            <w:tcW w:w="2410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 xml:space="preserve">Заведующая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709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2.3.</w:t>
            </w:r>
          </w:p>
        </w:tc>
        <w:tc>
          <w:tcPr>
            <w:tcW w:w="8080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Консультации беседы по необходимости</w:t>
            </w:r>
          </w:p>
        </w:tc>
        <w:tc>
          <w:tcPr>
            <w:tcW w:w="2410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 xml:space="preserve">Воспитатель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709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080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11199" w:type="dxa"/>
            <w:gridSpan w:val="3"/>
            <w:shd w:val="clear" w:color="auto" w:fill="auto"/>
            <w:noWrap w:val="0"/>
            <w:vAlign w:val="top"/>
          </w:tcPr>
          <w:p>
            <w:pPr>
              <w:pStyle w:val="22"/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left="0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Работа  с детьми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709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8080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Тематическое занятие посвящённый Дню матери, «Эниемэ</w:t>
            </w:r>
            <w:r>
              <w:rPr>
                <w:rFonts w:hint="default" w:ascii="Times New Roman" w:hAnsi="Times New Roman" w:eastAsia="Times New Roman"/>
                <w:bCs/>
                <w:sz w:val="24"/>
                <w:szCs w:val="24"/>
                <w:lang w:val="en-US" w:eastAsia="ru-RU"/>
              </w:rPr>
              <w:t xml:space="preserve"> булэк</w:t>
            </w: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»»</w:t>
            </w:r>
          </w:p>
        </w:tc>
        <w:tc>
          <w:tcPr>
            <w:tcW w:w="2410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воспитатели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709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080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709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8080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 xml:space="preserve">Народные игры в ДОУ (НРК), тематическое занятие </w:t>
            </w:r>
            <w:r>
              <w:rPr>
                <w:rFonts w:ascii="Times New Roman" w:hAnsi="Times New Roman"/>
                <w:sz w:val="24"/>
                <w:szCs w:val="24"/>
              </w:rPr>
              <w:t>«День народного единства»</w:t>
            </w:r>
          </w:p>
        </w:tc>
        <w:tc>
          <w:tcPr>
            <w:tcW w:w="2410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val="tt-RU" w:eastAsia="ru-RU"/>
              </w:rPr>
              <w:t>Воспитател</w:t>
            </w: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 xml:space="preserve">ь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1199" w:type="dxa"/>
            <w:gridSpan w:val="3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  <w:t>4.Взаимодействие ДОУ с семьёй, с другими организациями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8080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Совместный праздник, посвящённый Дню матери</w:t>
            </w:r>
          </w:p>
        </w:tc>
        <w:tc>
          <w:tcPr>
            <w:tcW w:w="2410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080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09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4.3</w:t>
            </w:r>
          </w:p>
        </w:tc>
        <w:tc>
          <w:tcPr>
            <w:tcW w:w="8080" w:type="dxa"/>
            <w:shd w:val="clear" w:color="auto" w:fill="auto"/>
            <w:noWrap w:val="0"/>
            <w:vAlign w:val="top"/>
          </w:tcPr>
          <w:p>
            <w:pPr>
              <w:pStyle w:val="14"/>
              <w:spacing w:before="0" w:beforeAutospacing="0" w:after="0" w:afterAutospacing="0"/>
            </w:pPr>
            <w:r>
              <w:t>Консультация: « Как провести выходной с родителями»</w:t>
            </w:r>
          </w:p>
        </w:tc>
        <w:tc>
          <w:tcPr>
            <w:tcW w:w="2410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воспитатель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4.4.</w:t>
            </w:r>
          </w:p>
        </w:tc>
        <w:tc>
          <w:tcPr>
            <w:tcW w:w="8080" w:type="dxa"/>
            <w:shd w:val="clear" w:color="auto" w:fill="auto"/>
            <w:noWrap w:val="0"/>
            <w:vAlign w:val="top"/>
          </w:tcPr>
          <w:p>
            <w:pPr>
              <w:pStyle w:val="14"/>
              <w:spacing w:before="0" w:beforeAutospacing="0" w:after="0" w:afterAutospacing="0"/>
            </w:pPr>
            <w:r>
              <w:t>Викторина «</w:t>
            </w:r>
            <w:r>
              <w:rPr>
                <w:lang w:val="ru-RU"/>
              </w:rPr>
              <w:t>Кэрзинендэ</w:t>
            </w:r>
            <w:r>
              <w:rPr>
                <w:rFonts w:hint="default"/>
                <w:lang w:val="ru-RU"/>
              </w:rPr>
              <w:t xml:space="preserve"> нилэр бар</w:t>
            </w:r>
            <w:r>
              <w:t>»?</w:t>
            </w:r>
          </w:p>
        </w:tc>
        <w:tc>
          <w:tcPr>
            <w:tcW w:w="2410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воспитатель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4.5</w:t>
            </w:r>
          </w:p>
        </w:tc>
        <w:tc>
          <w:tcPr>
            <w:tcW w:w="8080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Беседы, «Спортивная обувь для физкультуры», «Совместное проведение свободного времени с детьми»</w:t>
            </w:r>
          </w:p>
        </w:tc>
        <w:tc>
          <w:tcPr>
            <w:tcW w:w="2410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воспитатель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199" w:type="dxa"/>
            <w:gridSpan w:val="3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i/>
                <w:sz w:val="24"/>
                <w:szCs w:val="24"/>
                <w:lang w:eastAsia="ru-RU"/>
              </w:rPr>
              <w:t>5. Административно – хозяйственная  работа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8080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Работа по оформлению ДОУ  к Новому году</w:t>
            </w:r>
          </w:p>
        </w:tc>
        <w:tc>
          <w:tcPr>
            <w:tcW w:w="2410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Заведующий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5.2</w:t>
            </w:r>
          </w:p>
        </w:tc>
        <w:tc>
          <w:tcPr>
            <w:tcW w:w="8080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Проверка освещения ДОУ, работа по дополнительному освещению ДОУ</w:t>
            </w:r>
          </w:p>
        </w:tc>
        <w:tc>
          <w:tcPr>
            <w:tcW w:w="2410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Зам.зав.по АХР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5.3.</w:t>
            </w:r>
          </w:p>
        </w:tc>
        <w:tc>
          <w:tcPr>
            <w:tcW w:w="8080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Анализ накопительной ведомости, бракеражного журнала</w:t>
            </w:r>
          </w:p>
        </w:tc>
        <w:tc>
          <w:tcPr>
            <w:tcW w:w="2410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 xml:space="preserve">Заведующий, </w:t>
            </w:r>
          </w:p>
        </w:tc>
      </w:tr>
    </w:tbl>
    <w:p>
      <w:pPr>
        <w:spacing w:after="0" w:line="240" w:lineRule="auto"/>
        <w:rPr>
          <w:rFonts w:ascii="Times New Roman" w:hAnsi="Times New Roman" w:eastAsia="Times New Roman"/>
          <w:b/>
          <w:bCs/>
          <w:i/>
          <w:sz w:val="24"/>
          <w:szCs w:val="24"/>
          <w:lang w:eastAsia="ru-RU"/>
        </w:rPr>
      </w:pPr>
      <w:r>
        <w:rPr>
          <w:rFonts w:ascii="Times New Roman" w:hAnsi="Times New Roman" w:eastAsia="Times New Roman"/>
          <w:b/>
          <w:bCs/>
          <w:i/>
          <w:sz w:val="24"/>
          <w:szCs w:val="24"/>
          <w:lang w:eastAsia="ru-RU"/>
        </w:rPr>
        <w:t>ДЕКАБРЬ</w:t>
      </w:r>
    </w:p>
    <w:tbl>
      <w:tblPr>
        <w:tblStyle w:val="6"/>
        <w:tblW w:w="11341" w:type="dxa"/>
        <w:tblInd w:w="-56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7900"/>
        <w:gridCol w:w="38"/>
        <w:gridCol w:w="26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7938" w:type="dxa"/>
            <w:gridSpan w:val="2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2694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  <w:t xml:space="preserve">Ответственные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341" w:type="dxa"/>
            <w:gridSpan w:val="4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  <w:t>1. Работа с кадрами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709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7938" w:type="dxa"/>
            <w:gridSpan w:val="2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Инструктаж по охране жизни и здоровья детей в зимний период (лёд, сосульки)</w:t>
            </w:r>
          </w:p>
        </w:tc>
        <w:tc>
          <w:tcPr>
            <w:tcW w:w="2694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 xml:space="preserve">Заведующий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9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7938" w:type="dxa"/>
            <w:gridSpan w:val="2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Инструктаж по ТБ при проведении новогодних праздников, оказание первой медицинской помощи</w:t>
            </w:r>
          </w:p>
        </w:tc>
        <w:tc>
          <w:tcPr>
            <w:tcW w:w="2694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Заведующий, ответственный за ТБ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09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7938" w:type="dxa"/>
            <w:gridSpan w:val="2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Работа по оформлению ДОУ к Новому году</w:t>
            </w:r>
          </w:p>
        </w:tc>
        <w:tc>
          <w:tcPr>
            <w:tcW w:w="2694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Все сотрудники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11341" w:type="dxa"/>
            <w:gridSpan w:val="4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  <w:t>2. Организационно- педагогическая работа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709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7938" w:type="dxa"/>
            <w:gridSpan w:val="2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Смотр-конкурс на лучшее оформление группы и участка ДОУ к новогоднему празднику</w:t>
            </w:r>
          </w:p>
        </w:tc>
        <w:tc>
          <w:tcPr>
            <w:tcW w:w="2694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Заведующий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709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2.2.</w:t>
            </w:r>
          </w:p>
        </w:tc>
        <w:tc>
          <w:tcPr>
            <w:tcW w:w="7938" w:type="dxa"/>
            <w:gridSpan w:val="2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Анализ заболеваемости воспитанников за первый квартал</w:t>
            </w:r>
          </w:p>
        </w:tc>
        <w:tc>
          <w:tcPr>
            <w:tcW w:w="2694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воспитатель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709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2.3.</w:t>
            </w:r>
          </w:p>
        </w:tc>
        <w:tc>
          <w:tcPr>
            <w:tcW w:w="7938" w:type="dxa"/>
            <w:gridSpan w:val="2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Оперативный контроль:</w:t>
            </w:r>
          </w:p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Организация детской деятельности в утренний отрезок времени</w:t>
            </w:r>
          </w:p>
        </w:tc>
        <w:tc>
          <w:tcPr>
            <w:tcW w:w="2694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Заведующий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709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2.4.</w:t>
            </w:r>
          </w:p>
        </w:tc>
        <w:tc>
          <w:tcPr>
            <w:tcW w:w="7938" w:type="dxa"/>
            <w:gridSpan w:val="2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 xml:space="preserve">Предупредительный контроль: </w:t>
            </w: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Проверка календарных планов</w:t>
            </w:r>
          </w:p>
        </w:tc>
        <w:tc>
          <w:tcPr>
            <w:tcW w:w="2694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 xml:space="preserve">Заведующий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09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2.5.</w:t>
            </w:r>
          </w:p>
        </w:tc>
        <w:tc>
          <w:tcPr>
            <w:tcW w:w="7938" w:type="dxa"/>
            <w:gridSpan w:val="2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Подготовка новогодних утренников</w:t>
            </w:r>
          </w:p>
        </w:tc>
        <w:tc>
          <w:tcPr>
            <w:tcW w:w="2694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воспитатель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1341" w:type="dxa"/>
            <w:gridSpan w:val="4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i/>
                <w:sz w:val="24"/>
                <w:szCs w:val="24"/>
                <w:lang w:eastAsia="ru-RU"/>
              </w:rPr>
              <w:t>3. Работа с детьми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09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7938" w:type="dxa"/>
            <w:gridSpan w:val="2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Экскурсия на почту</w:t>
            </w:r>
          </w:p>
        </w:tc>
        <w:tc>
          <w:tcPr>
            <w:tcW w:w="2694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 xml:space="preserve">Воспитатель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09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3.3.</w:t>
            </w:r>
          </w:p>
        </w:tc>
        <w:tc>
          <w:tcPr>
            <w:tcW w:w="7938" w:type="dxa"/>
            <w:gridSpan w:val="2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Выставка новогодней игрушки для оформления прогулочного участка</w:t>
            </w:r>
          </w:p>
        </w:tc>
        <w:tc>
          <w:tcPr>
            <w:tcW w:w="2694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 xml:space="preserve">Воспитатель групп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09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3.4.</w:t>
            </w:r>
          </w:p>
        </w:tc>
        <w:tc>
          <w:tcPr>
            <w:tcW w:w="7938" w:type="dxa"/>
            <w:gridSpan w:val="2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Новогодний праздник</w:t>
            </w:r>
          </w:p>
        </w:tc>
        <w:tc>
          <w:tcPr>
            <w:tcW w:w="2694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Воспитатели групп,</w:t>
            </w:r>
          </w:p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1341" w:type="dxa"/>
            <w:gridSpan w:val="4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  <w:t>4. Взаимодействие ДОУ с семьёй, с другими организациями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09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7938" w:type="dxa"/>
            <w:gridSpan w:val="2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Совместное творчество по созданию атрибутов к новогодним праздникам. Участие в новогодних утренниках</w:t>
            </w:r>
          </w:p>
        </w:tc>
        <w:tc>
          <w:tcPr>
            <w:tcW w:w="2694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Воспитатели  групп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709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4.2.</w:t>
            </w:r>
          </w:p>
        </w:tc>
        <w:tc>
          <w:tcPr>
            <w:tcW w:w="7938" w:type="dxa"/>
            <w:gridSpan w:val="2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Участие в выставке «Кыш</w:t>
            </w:r>
            <w:r>
              <w:rPr>
                <w:rFonts w:hint="default" w:ascii="Times New Roman" w:hAnsi="Times New Roman" w:eastAsia="Times New Roman"/>
                <w:bCs/>
                <w:sz w:val="24"/>
                <w:szCs w:val="24"/>
                <w:lang w:val="en-US" w:eastAsia="ru-RU"/>
              </w:rPr>
              <w:t xml:space="preserve"> бабайга булэк</w:t>
            </w: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»,выставка поделок дидактических игр</w:t>
            </w:r>
          </w:p>
        </w:tc>
        <w:tc>
          <w:tcPr>
            <w:tcW w:w="2694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Воспитатели групп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09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4.3.</w:t>
            </w:r>
          </w:p>
        </w:tc>
        <w:tc>
          <w:tcPr>
            <w:tcW w:w="7938" w:type="dxa"/>
            <w:gridSpan w:val="2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Консультации: «Компьютер «За» и «против»</w:t>
            </w:r>
          </w:p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«Осторожно гололед!», «Я отвечаю за свои поступки»</w:t>
            </w:r>
          </w:p>
        </w:tc>
        <w:tc>
          <w:tcPr>
            <w:tcW w:w="2694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 xml:space="preserve">Воспитатели групп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</w:trPr>
        <w:tc>
          <w:tcPr>
            <w:tcW w:w="709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4.4.</w:t>
            </w:r>
          </w:p>
        </w:tc>
        <w:tc>
          <w:tcPr>
            <w:tcW w:w="7938" w:type="dxa"/>
            <w:gridSpan w:val="2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Заседание родительского комитета ДОУ по вопросу подготовки новогодних праздников. Организация и приобретение новогодних подарков для детей</w:t>
            </w:r>
          </w:p>
        </w:tc>
        <w:tc>
          <w:tcPr>
            <w:tcW w:w="2694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Заведующий, члены родительского комитета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</w:trPr>
        <w:tc>
          <w:tcPr>
            <w:tcW w:w="709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4.5.</w:t>
            </w:r>
          </w:p>
        </w:tc>
        <w:tc>
          <w:tcPr>
            <w:tcW w:w="7938" w:type="dxa"/>
            <w:gridSpan w:val="2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 xml:space="preserve">Групповые родительские собрания  </w:t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  <w:t xml:space="preserve"> «Безопасность детей в наших руках!"</w:t>
            </w:r>
          </w:p>
        </w:tc>
        <w:tc>
          <w:tcPr>
            <w:tcW w:w="2694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Воспитатели групп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</w:trPr>
        <w:tc>
          <w:tcPr>
            <w:tcW w:w="709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632" w:type="dxa"/>
            <w:gridSpan w:val="3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  <w:t>Административно- хозяйственная работа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</w:trPr>
        <w:tc>
          <w:tcPr>
            <w:tcW w:w="709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7938" w:type="dxa"/>
            <w:gridSpan w:val="2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Рейд комиссии по ОТ по группам, на пищеблок, в прачечную</w:t>
            </w:r>
          </w:p>
        </w:tc>
        <w:tc>
          <w:tcPr>
            <w:tcW w:w="2694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Заведующий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</w:trPr>
        <w:tc>
          <w:tcPr>
            <w:tcW w:w="709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5.2</w:t>
            </w:r>
          </w:p>
        </w:tc>
        <w:tc>
          <w:tcPr>
            <w:tcW w:w="7900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Работа в ДОУ по эстетике оформления помещений</w:t>
            </w:r>
          </w:p>
        </w:tc>
        <w:tc>
          <w:tcPr>
            <w:tcW w:w="2732" w:type="dxa"/>
            <w:gridSpan w:val="2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Заведующий, воспитатели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</w:trPr>
        <w:tc>
          <w:tcPr>
            <w:tcW w:w="709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5.3</w:t>
            </w:r>
          </w:p>
        </w:tc>
        <w:tc>
          <w:tcPr>
            <w:tcW w:w="7938" w:type="dxa"/>
            <w:gridSpan w:val="2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Составление графика отпусков. Просмотр трудовых книжек и личных дел.</w:t>
            </w:r>
          </w:p>
        </w:tc>
        <w:tc>
          <w:tcPr>
            <w:tcW w:w="2694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Заведующий, председатель профкома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</w:trPr>
        <w:tc>
          <w:tcPr>
            <w:tcW w:w="709" w:type="dxa"/>
            <w:tcBorders>
              <w:bottom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5.4</w:t>
            </w:r>
          </w:p>
        </w:tc>
        <w:tc>
          <w:tcPr>
            <w:tcW w:w="7938" w:type="dxa"/>
            <w:gridSpan w:val="2"/>
            <w:tcBorders>
              <w:bottom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Работа по составлению нормативной документации</w:t>
            </w:r>
          </w:p>
        </w:tc>
        <w:tc>
          <w:tcPr>
            <w:tcW w:w="2694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Заведующий</w:t>
            </w:r>
          </w:p>
        </w:tc>
      </w:tr>
    </w:tbl>
    <w:p>
      <w:pPr>
        <w:spacing w:after="0" w:line="240" w:lineRule="auto"/>
        <w:rPr>
          <w:rFonts w:ascii="Times New Roman" w:hAnsi="Times New Roman" w:eastAsia="Times New Roman"/>
          <w:b/>
          <w:bCs/>
          <w:i/>
          <w:sz w:val="24"/>
          <w:szCs w:val="24"/>
          <w:lang w:eastAsia="ru-RU"/>
        </w:rPr>
      </w:pPr>
      <w:r>
        <w:rPr>
          <w:rFonts w:ascii="Times New Roman" w:hAnsi="Times New Roman" w:eastAsia="Times New Roman"/>
          <w:b/>
          <w:bCs/>
          <w:i/>
          <w:sz w:val="24"/>
          <w:szCs w:val="24"/>
          <w:lang w:eastAsia="ru-RU"/>
        </w:rPr>
        <w:t>ЯНВАРЬ</w:t>
      </w:r>
    </w:p>
    <w:tbl>
      <w:tblPr>
        <w:tblStyle w:val="6"/>
        <w:tblW w:w="11096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6"/>
        <w:gridCol w:w="69"/>
        <w:gridCol w:w="7859"/>
        <w:gridCol w:w="25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5" w:type="dxa"/>
            <w:gridSpan w:val="2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7859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2592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  <w:t xml:space="preserve">Ответственные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11096" w:type="dxa"/>
            <w:gridSpan w:val="4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  <w:t>1. Работа с кадрами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576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7928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Инструктаж «Об охране жизни и здоровья в зимний период – лёд, сосулька»</w:t>
            </w:r>
          </w:p>
        </w:tc>
        <w:tc>
          <w:tcPr>
            <w:tcW w:w="2592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 xml:space="preserve">Ответственный по ОТ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576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7928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Производственное собрание по итогам проверки по ОТ в декабре</w:t>
            </w:r>
          </w:p>
        </w:tc>
        <w:tc>
          <w:tcPr>
            <w:tcW w:w="2592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Заведующая, ответственный по ОТ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576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7928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Семинар для воспитателей малокомплектных детских садов</w:t>
            </w:r>
          </w:p>
        </w:tc>
        <w:tc>
          <w:tcPr>
            <w:tcW w:w="2592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Заведующая, воспитатель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11096" w:type="dxa"/>
            <w:gridSpan w:val="4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  <w:t>2. Организационно- педагогическая работа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645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7859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Оперативный контроль:</w:t>
            </w:r>
          </w:p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Организация детской деятельности в утренний отрезок времени</w:t>
            </w:r>
          </w:p>
        </w:tc>
        <w:tc>
          <w:tcPr>
            <w:tcW w:w="2592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 xml:space="preserve">Заведующая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45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2.2.</w:t>
            </w:r>
          </w:p>
        </w:tc>
        <w:tc>
          <w:tcPr>
            <w:tcW w:w="7859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Собеседование по темам самообразования педагогов (с просмотром накопительных папок)</w:t>
            </w:r>
          </w:p>
        </w:tc>
        <w:tc>
          <w:tcPr>
            <w:tcW w:w="2592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Заведующая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645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2.3.</w:t>
            </w:r>
          </w:p>
        </w:tc>
        <w:tc>
          <w:tcPr>
            <w:tcW w:w="7859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Отчёт педагогов по самообразованию</w:t>
            </w:r>
          </w:p>
        </w:tc>
        <w:tc>
          <w:tcPr>
            <w:tcW w:w="2592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Педагоги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096" w:type="dxa"/>
            <w:gridSpan w:val="4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i/>
                <w:sz w:val="24"/>
                <w:szCs w:val="24"/>
                <w:lang w:eastAsia="ru-RU"/>
              </w:rPr>
              <w:t>3. Работа с детьми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645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7859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Театрализованное представление русских народных сказок «Колобок»</w:t>
            </w:r>
          </w:p>
        </w:tc>
        <w:tc>
          <w:tcPr>
            <w:tcW w:w="2592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 xml:space="preserve">Воспитатель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11096" w:type="dxa"/>
            <w:gridSpan w:val="4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  <w:t>4. Взаимодействие ДОУ с семьёй, с другими организациями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5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7859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Изменение информации в родительском уголке</w:t>
            </w:r>
          </w:p>
        </w:tc>
        <w:tc>
          <w:tcPr>
            <w:tcW w:w="2592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Воспитатель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645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4.2.</w:t>
            </w:r>
          </w:p>
        </w:tc>
        <w:tc>
          <w:tcPr>
            <w:tcW w:w="7859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Пополнение информации для родителей по темам годовых задач</w:t>
            </w:r>
          </w:p>
        </w:tc>
        <w:tc>
          <w:tcPr>
            <w:tcW w:w="2592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Воспитатель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45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4.3.</w:t>
            </w:r>
          </w:p>
        </w:tc>
        <w:tc>
          <w:tcPr>
            <w:tcW w:w="7859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Совместное проведение недели зимних игр и забав</w:t>
            </w:r>
          </w:p>
        </w:tc>
        <w:tc>
          <w:tcPr>
            <w:tcW w:w="2592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Воспитатель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45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4.4.</w:t>
            </w:r>
          </w:p>
        </w:tc>
        <w:tc>
          <w:tcPr>
            <w:tcW w:w="7859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Привлечение родителей к оформлению прогулочных участков  снежными скульптурами</w:t>
            </w:r>
          </w:p>
        </w:tc>
        <w:tc>
          <w:tcPr>
            <w:tcW w:w="2592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 xml:space="preserve">Воспитатель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645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4.5.</w:t>
            </w:r>
          </w:p>
        </w:tc>
        <w:tc>
          <w:tcPr>
            <w:tcW w:w="7859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Выставка рисунков: «Кыш»</w:t>
            </w:r>
          </w:p>
        </w:tc>
        <w:tc>
          <w:tcPr>
            <w:tcW w:w="2592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Воспитатель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45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10451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  <w:t>Административно – хозяйственная работа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45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5.1.</w:t>
            </w:r>
          </w:p>
        </w:tc>
        <w:tc>
          <w:tcPr>
            <w:tcW w:w="7859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 xml:space="preserve">Очистка крыши. </w:t>
            </w:r>
          </w:p>
        </w:tc>
        <w:tc>
          <w:tcPr>
            <w:tcW w:w="2592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Заведующий, родители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45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5.2.</w:t>
            </w:r>
          </w:p>
        </w:tc>
        <w:tc>
          <w:tcPr>
            <w:tcW w:w="7859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Ревизия продуктового склада. Контроль за закладкой продуктов.</w:t>
            </w:r>
          </w:p>
        </w:tc>
        <w:tc>
          <w:tcPr>
            <w:tcW w:w="2592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 xml:space="preserve">заведующий,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45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5.3.</w:t>
            </w:r>
          </w:p>
        </w:tc>
        <w:tc>
          <w:tcPr>
            <w:tcW w:w="7859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Оперативное совещание по противопожарной  безопасности</w:t>
            </w:r>
          </w:p>
        </w:tc>
        <w:tc>
          <w:tcPr>
            <w:tcW w:w="2592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Заведующий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45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5.4.</w:t>
            </w:r>
          </w:p>
        </w:tc>
        <w:tc>
          <w:tcPr>
            <w:tcW w:w="7859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Разработка плана развития ДОУ и уставных документов</w:t>
            </w:r>
          </w:p>
        </w:tc>
        <w:tc>
          <w:tcPr>
            <w:tcW w:w="2592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 xml:space="preserve">Заведующий </w:t>
            </w:r>
          </w:p>
        </w:tc>
      </w:tr>
    </w:tbl>
    <w:p>
      <w:pPr>
        <w:spacing w:after="0" w:line="240" w:lineRule="auto"/>
        <w:rPr>
          <w:rFonts w:ascii="Times New Roman" w:hAnsi="Times New Roman" w:eastAsia="Times New Roman"/>
          <w:b/>
          <w:bCs/>
          <w:i/>
          <w:sz w:val="24"/>
          <w:szCs w:val="24"/>
          <w:lang w:eastAsia="ru-RU"/>
        </w:rPr>
      </w:pPr>
      <w:r>
        <w:rPr>
          <w:rFonts w:ascii="Times New Roman" w:hAnsi="Times New Roman" w:eastAsia="Times New Roman"/>
          <w:b/>
          <w:bCs/>
          <w:i/>
          <w:sz w:val="24"/>
          <w:szCs w:val="24"/>
          <w:lang w:eastAsia="ru-RU"/>
        </w:rPr>
        <w:t>ФЕВРАЛЬ</w:t>
      </w:r>
    </w:p>
    <w:tbl>
      <w:tblPr>
        <w:tblStyle w:val="6"/>
        <w:tblW w:w="11096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6"/>
        <w:gridCol w:w="7788"/>
        <w:gridCol w:w="27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6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7788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2732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  <w:t xml:space="preserve">Ответственные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096" w:type="dxa"/>
            <w:gridSpan w:val="3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  <w:t>1. Работа с кадрами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576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7788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Проведение производственного контроля в ДОУ</w:t>
            </w:r>
          </w:p>
        </w:tc>
        <w:tc>
          <w:tcPr>
            <w:tcW w:w="2732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Заведующий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</w:trPr>
        <w:tc>
          <w:tcPr>
            <w:tcW w:w="576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7788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Инструктажи по профилактике гриппа и ОРВИ в период эпидемиологического неблагополучия. Требования к санитарному содержанию помещений и дезинфекционные мероприятия</w:t>
            </w:r>
          </w:p>
        </w:tc>
        <w:tc>
          <w:tcPr>
            <w:tcW w:w="2732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Фельдшер ФАП, заведующая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576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7788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Рейд по ОТ и ТБ детей и сотрудников</w:t>
            </w:r>
          </w:p>
        </w:tc>
        <w:tc>
          <w:tcPr>
            <w:tcW w:w="2732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Комитет по ОТ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1096" w:type="dxa"/>
            <w:gridSpan w:val="3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  <w:t>2. Организационно- педагогическая работа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76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7788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  <w:t xml:space="preserve">Педагогический совет №3 </w:t>
            </w: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Табигать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 xml:space="preserve"> хэм без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Цель:</w:t>
            </w:r>
            <w:r>
              <w:rPr>
                <w:rFonts w:ascii="Times New Roman" w:hAnsi="Times New Roman" w:eastAsia="Times New Roman"/>
                <w:sz w:val="24"/>
                <w:szCs w:val="24"/>
                <w:shd w:val="clear" w:color="auto" w:fill="FFFFFF"/>
                <w:lang w:eastAsia="ru-RU"/>
              </w:rPr>
              <w:t xml:space="preserve"> совершенствование работы в детском саду по формированию у дошкольников основ экологической культуры</w:t>
            </w:r>
          </w:p>
        </w:tc>
        <w:tc>
          <w:tcPr>
            <w:tcW w:w="2732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заведующая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6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2.2.</w:t>
            </w:r>
          </w:p>
        </w:tc>
        <w:tc>
          <w:tcPr>
            <w:tcW w:w="7788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 xml:space="preserve">Консультации: «Как сделать зимнюю прогулку полезной». </w:t>
            </w:r>
          </w:p>
        </w:tc>
        <w:tc>
          <w:tcPr>
            <w:tcW w:w="2732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 xml:space="preserve">Воспитатель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576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2.3.</w:t>
            </w:r>
          </w:p>
        </w:tc>
        <w:tc>
          <w:tcPr>
            <w:tcW w:w="7788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Оперативный контроль:</w:t>
            </w:r>
          </w:p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Проведение оздоровительных мероприятий в режиме дня, организация утренней гимнастики в разновозрастной группе</w:t>
            </w:r>
          </w:p>
        </w:tc>
        <w:tc>
          <w:tcPr>
            <w:tcW w:w="2732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Заведующий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576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2.4.</w:t>
            </w:r>
          </w:p>
        </w:tc>
        <w:tc>
          <w:tcPr>
            <w:tcW w:w="7788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Подготовка праздника, посвящённого Дню защитника Отечества</w:t>
            </w:r>
          </w:p>
        </w:tc>
        <w:tc>
          <w:tcPr>
            <w:tcW w:w="2732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 xml:space="preserve">Воспитатель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576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788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32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11096" w:type="dxa"/>
            <w:gridSpan w:val="3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i/>
                <w:sz w:val="24"/>
                <w:szCs w:val="24"/>
                <w:lang w:eastAsia="ru-RU"/>
              </w:rPr>
              <w:t>3. Работа с детьми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576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7788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Интерактивное развлечение, посвящённое Дню защитника Отечества</w:t>
            </w:r>
          </w:p>
        </w:tc>
        <w:tc>
          <w:tcPr>
            <w:tcW w:w="2732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Воспитатель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576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7788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Изготовление подарков для пап</w:t>
            </w:r>
          </w:p>
        </w:tc>
        <w:tc>
          <w:tcPr>
            <w:tcW w:w="2732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Воспитатель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76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788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32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096" w:type="dxa"/>
            <w:gridSpan w:val="3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i/>
                <w:sz w:val="24"/>
                <w:szCs w:val="24"/>
                <w:lang w:eastAsia="ru-RU"/>
              </w:rPr>
              <w:t>4. Взаимодействие ДОУ с семьёй, с другими организациями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76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7788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Привлечение родителей к подготовке праздника, посвящённого Дню защитника Отечества</w:t>
            </w:r>
          </w:p>
        </w:tc>
        <w:tc>
          <w:tcPr>
            <w:tcW w:w="2732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Воспитатель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76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4.2.</w:t>
            </w:r>
          </w:p>
        </w:tc>
        <w:tc>
          <w:tcPr>
            <w:tcW w:w="7788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Консультации для родителей с разной тематикой в зависимости от возраста детей и запросов родителей, «Торле</w:t>
            </w:r>
            <w:r>
              <w:rPr>
                <w:rFonts w:hint="default" w:ascii="Times New Roman" w:hAnsi="Times New Roman" w:eastAsia="Times New Roman"/>
                <w:bCs/>
                <w:sz w:val="24"/>
                <w:szCs w:val="24"/>
                <w:lang w:val="en-US" w:eastAsia="ru-RU"/>
              </w:rPr>
              <w:t xml:space="preserve"> яшьтэге балаларнын уен узенчэлеклэре</w:t>
            </w: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732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Воспитатели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576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4.3.</w:t>
            </w:r>
          </w:p>
        </w:tc>
        <w:tc>
          <w:tcPr>
            <w:tcW w:w="7788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Оформление родительских уголков перед предстоящим праздником</w:t>
            </w:r>
          </w:p>
        </w:tc>
        <w:tc>
          <w:tcPr>
            <w:tcW w:w="2732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Воспитатели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576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i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10520" w:type="dxa"/>
            <w:gridSpan w:val="2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i/>
                <w:sz w:val="24"/>
                <w:szCs w:val="24"/>
                <w:lang w:eastAsia="ru-RU"/>
              </w:rPr>
              <w:t>Административно-хозяйственная работа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576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7788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Работа по привлечению дополнительных денежных средств</w:t>
            </w:r>
          </w:p>
        </w:tc>
        <w:tc>
          <w:tcPr>
            <w:tcW w:w="2732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Заведующий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576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5.2</w:t>
            </w:r>
          </w:p>
        </w:tc>
        <w:tc>
          <w:tcPr>
            <w:tcW w:w="7788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Состояние охраны труда на пищеблоке</w:t>
            </w:r>
          </w:p>
        </w:tc>
        <w:tc>
          <w:tcPr>
            <w:tcW w:w="2732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Комитет по ОТ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576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5.3</w:t>
            </w:r>
          </w:p>
        </w:tc>
        <w:tc>
          <w:tcPr>
            <w:tcW w:w="7788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Проверка организации питания по СанПиНу</w:t>
            </w:r>
          </w:p>
        </w:tc>
        <w:tc>
          <w:tcPr>
            <w:tcW w:w="2732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 xml:space="preserve">Заведующий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576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5.4</w:t>
            </w:r>
          </w:p>
        </w:tc>
        <w:tc>
          <w:tcPr>
            <w:tcW w:w="7788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Выполнение санэпидрежима в ДОУ</w:t>
            </w:r>
          </w:p>
        </w:tc>
        <w:tc>
          <w:tcPr>
            <w:tcW w:w="2732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Коллектив</w:t>
            </w:r>
          </w:p>
        </w:tc>
      </w:tr>
    </w:tbl>
    <w:p>
      <w:pPr>
        <w:spacing w:after="0" w:line="240" w:lineRule="auto"/>
        <w:rPr>
          <w:rFonts w:ascii="Times New Roman" w:hAnsi="Times New Roman" w:eastAsia="Times New Roman"/>
          <w:b/>
          <w:bCs/>
          <w:i/>
          <w:sz w:val="24"/>
          <w:szCs w:val="24"/>
          <w:lang w:eastAsia="ru-RU"/>
        </w:rPr>
      </w:pPr>
      <w:r>
        <w:rPr>
          <w:rFonts w:ascii="Times New Roman" w:hAnsi="Times New Roman" w:eastAsia="Times New Roman"/>
          <w:b/>
          <w:bCs/>
          <w:i/>
          <w:sz w:val="24"/>
          <w:szCs w:val="24"/>
          <w:lang w:eastAsia="ru-RU"/>
        </w:rPr>
        <w:t>МАРТ</w:t>
      </w:r>
    </w:p>
    <w:tbl>
      <w:tblPr>
        <w:tblStyle w:val="6"/>
        <w:tblW w:w="11004" w:type="dxa"/>
        <w:tblInd w:w="-26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6"/>
        <w:gridCol w:w="7674"/>
        <w:gridCol w:w="26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7674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2694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  <w:t xml:space="preserve">Ответственные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11004" w:type="dxa"/>
            <w:gridSpan w:val="3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i/>
                <w:sz w:val="24"/>
                <w:szCs w:val="24"/>
                <w:lang w:eastAsia="ru-RU"/>
              </w:rPr>
              <w:t xml:space="preserve">1. </w:t>
            </w:r>
            <w:r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  <w:t>Работа с кадрами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636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7674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Проверка сохранности имущества и санитарного состояния помещений</w:t>
            </w:r>
          </w:p>
        </w:tc>
        <w:tc>
          <w:tcPr>
            <w:tcW w:w="2694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Заведующий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36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7674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Поздравление коллектива с международным женским днём</w:t>
            </w:r>
          </w:p>
        </w:tc>
        <w:tc>
          <w:tcPr>
            <w:tcW w:w="2694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Заведующий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36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7674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О правилах внутреннего трудового распорядка</w:t>
            </w:r>
          </w:p>
        </w:tc>
        <w:tc>
          <w:tcPr>
            <w:tcW w:w="2694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Заведующий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1004" w:type="dxa"/>
            <w:gridSpan w:val="3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i/>
                <w:sz w:val="24"/>
                <w:szCs w:val="24"/>
                <w:lang w:eastAsia="ru-RU"/>
              </w:rPr>
              <w:t xml:space="preserve">2. </w:t>
            </w:r>
            <w:r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  <w:t>Организационно-педагогическая работа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636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7674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Оперативный контроль:</w:t>
            </w:r>
          </w:p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Оформление и обновление информации в уголке для родителей</w:t>
            </w:r>
          </w:p>
        </w:tc>
        <w:tc>
          <w:tcPr>
            <w:tcW w:w="2694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Заведующий</w:t>
            </w:r>
          </w:p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636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2.3.</w:t>
            </w:r>
          </w:p>
        </w:tc>
        <w:tc>
          <w:tcPr>
            <w:tcW w:w="7674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Оформление родительских уголков перед предстоящим праздником</w:t>
            </w:r>
          </w:p>
        </w:tc>
        <w:tc>
          <w:tcPr>
            <w:tcW w:w="2694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Воспитатели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36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2.4.</w:t>
            </w:r>
          </w:p>
        </w:tc>
        <w:tc>
          <w:tcPr>
            <w:tcW w:w="7674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 xml:space="preserve">Подготовка и проведение праздника 8 марта </w:t>
            </w:r>
          </w:p>
        </w:tc>
        <w:tc>
          <w:tcPr>
            <w:tcW w:w="2694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Воспитатели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636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74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i/>
                <w:sz w:val="24"/>
                <w:szCs w:val="24"/>
                <w:lang w:eastAsia="ru-RU"/>
              </w:rPr>
              <w:t>3. Работа с детьми</w:t>
            </w:r>
          </w:p>
        </w:tc>
        <w:tc>
          <w:tcPr>
            <w:tcW w:w="2694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636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7674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Праздники, посвящённые 8 марта</w:t>
            </w:r>
          </w:p>
        </w:tc>
        <w:tc>
          <w:tcPr>
            <w:tcW w:w="2694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Воспитатели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36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7674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hint="default" w:ascii="Times New Roman" w:hAnsi="Times New Roman" w:eastAsia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Участие в концерте в сельской</w:t>
            </w:r>
            <w:r>
              <w:rPr>
                <w:rFonts w:hint="default" w:ascii="Times New Roman" w:hAnsi="Times New Roman" w:eastAsia="Times New Roman"/>
                <w:bCs/>
                <w:sz w:val="24"/>
                <w:szCs w:val="24"/>
                <w:lang w:val="en-US" w:eastAsia="ru-RU"/>
              </w:rPr>
              <w:t xml:space="preserve"> ДК с.Урмышла</w:t>
            </w:r>
          </w:p>
        </w:tc>
        <w:tc>
          <w:tcPr>
            <w:tcW w:w="2694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Воспитатели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636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3.4.</w:t>
            </w:r>
          </w:p>
        </w:tc>
        <w:tc>
          <w:tcPr>
            <w:tcW w:w="7674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Изготовление подарков для мам и бабушек</w:t>
            </w:r>
          </w:p>
        </w:tc>
        <w:tc>
          <w:tcPr>
            <w:tcW w:w="2694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Воспитатель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004" w:type="dxa"/>
            <w:gridSpan w:val="3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i/>
                <w:sz w:val="24"/>
                <w:szCs w:val="24"/>
                <w:lang w:eastAsia="ru-RU"/>
              </w:rPr>
              <w:t>4</w:t>
            </w:r>
            <w:r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  <w:t>. Взаимодействие ДОУ с семьёй, с другими организациями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636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7674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Оформление родительских уголков перед предстоящим праздником</w:t>
            </w:r>
          </w:p>
        </w:tc>
        <w:tc>
          <w:tcPr>
            <w:tcW w:w="2694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 xml:space="preserve">Воспитатель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636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4.2.</w:t>
            </w:r>
          </w:p>
        </w:tc>
        <w:tc>
          <w:tcPr>
            <w:tcW w:w="7674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Анализ заболеваемости детей</w:t>
            </w:r>
          </w:p>
        </w:tc>
        <w:tc>
          <w:tcPr>
            <w:tcW w:w="2694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Воспитатель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636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4.3</w:t>
            </w:r>
          </w:p>
        </w:tc>
        <w:tc>
          <w:tcPr>
            <w:tcW w:w="7674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Посещение на дому многодетной</w:t>
            </w:r>
            <w:r>
              <w:rPr>
                <w:rFonts w:hint="default" w:ascii="Times New Roman" w:hAnsi="Times New Roman" w:eastAsia="Times New Roman"/>
                <w:bCs/>
                <w:sz w:val="24"/>
                <w:szCs w:val="24"/>
                <w:lang w:val="en-US" w:eastAsia="ru-RU"/>
              </w:rPr>
              <w:t xml:space="preserve"> </w:t>
            </w: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семьи «Помочь</w:t>
            </w:r>
            <w:r>
              <w:rPr>
                <w:rFonts w:hint="default" w:ascii="Times New Roman" w:hAnsi="Times New Roman" w:eastAsia="Times New Roman"/>
                <w:bCs/>
                <w:sz w:val="24"/>
                <w:szCs w:val="24"/>
                <w:lang w:val="en-US" w:eastAsia="ru-RU"/>
              </w:rPr>
              <w:t xml:space="preserve"> </w:t>
            </w: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детей»</w:t>
            </w:r>
          </w:p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 xml:space="preserve"> Консультация«Знатоки дорожных наук»</w:t>
            </w:r>
          </w:p>
        </w:tc>
        <w:tc>
          <w:tcPr>
            <w:tcW w:w="2694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Заведующий</w:t>
            </w:r>
          </w:p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Воспитатель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636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i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368" w:type="dxa"/>
            <w:gridSpan w:val="2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i/>
                <w:sz w:val="24"/>
                <w:szCs w:val="24"/>
                <w:lang w:eastAsia="ru-RU"/>
              </w:rPr>
              <w:t>Административно- хозяйственная работа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636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7674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Работа по дополнительному оснащению ДОУ</w:t>
            </w:r>
          </w:p>
        </w:tc>
        <w:tc>
          <w:tcPr>
            <w:tcW w:w="2694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заведующей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636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5.2</w:t>
            </w:r>
          </w:p>
        </w:tc>
        <w:tc>
          <w:tcPr>
            <w:tcW w:w="7674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Анализ накопительной ведомости в ДОУ</w:t>
            </w:r>
          </w:p>
        </w:tc>
        <w:tc>
          <w:tcPr>
            <w:tcW w:w="2694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заведующий</w:t>
            </w:r>
          </w:p>
        </w:tc>
      </w:tr>
    </w:tbl>
    <w:p>
      <w:pPr>
        <w:spacing w:after="0" w:line="240" w:lineRule="auto"/>
        <w:rPr>
          <w:rFonts w:ascii="Times New Roman" w:hAnsi="Times New Roman" w:eastAsia="Times New Roman"/>
          <w:b/>
          <w:bCs/>
          <w:i/>
          <w:sz w:val="24"/>
          <w:szCs w:val="24"/>
          <w:lang w:eastAsia="ru-RU"/>
        </w:rPr>
      </w:pPr>
    </w:p>
    <w:p>
      <w:pPr>
        <w:spacing w:after="0" w:line="240" w:lineRule="auto"/>
        <w:rPr>
          <w:rFonts w:ascii="Times New Roman" w:hAnsi="Times New Roman" w:eastAsia="Times New Roman"/>
          <w:b/>
          <w:bCs/>
          <w:i/>
          <w:sz w:val="24"/>
          <w:szCs w:val="24"/>
          <w:lang w:eastAsia="ru-RU"/>
        </w:rPr>
      </w:pPr>
      <w:r>
        <w:rPr>
          <w:rFonts w:ascii="Times New Roman" w:hAnsi="Times New Roman" w:eastAsia="Times New Roman"/>
          <w:b/>
          <w:bCs/>
          <w:i/>
          <w:sz w:val="24"/>
          <w:szCs w:val="24"/>
          <w:lang w:eastAsia="ru-RU"/>
        </w:rPr>
        <w:t>АПРЕЛЬ</w:t>
      </w:r>
    </w:p>
    <w:tbl>
      <w:tblPr>
        <w:tblStyle w:val="6"/>
        <w:tblW w:w="10739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6"/>
        <w:gridCol w:w="7701"/>
        <w:gridCol w:w="24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ind w:left="-28" w:firstLine="14"/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  <w:p>
            <w:pPr>
              <w:spacing w:after="0" w:line="240" w:lineRule="auto"/>
              <w:ind w:left="-28" w:firstLine="14"/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7701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2402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  <w:t xml:space="preserve">Ответственные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10739" w:type="dxa"/>
            <w:gridSpan w:val="3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i/>
                <w:sz w:val="24"/>
                <w:szCs w:val="24"/>
                <w:lang w:eastAsia="ru-RU"/>
              </w:rPr>
              <w:t>1. Работа с кадрами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636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7701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Экологические субботники по уборке территории</w:t>
            </w:r>
          </w:p>
        </w:tc>
        <w:tc>
          <w:tcPr>
            <w:tcW w:w="2402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Заведующий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36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7701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Рейд администрации и профкома по ОТ и ТБ</w:t>
            </w:r>
          </w:p>
        </w:tc>
        <w:tc>
          <w:tcPr>
            <w:tcW w:w="2402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Заведующий председатель профкома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636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7701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Инструктаж всех сотрудников по ОТ</w:t>
            </w:r>
          </w:p>
        </w:tc>
        <w:tc>
          <w:tcPr>
            <w:tcW w:w="2402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Заведующий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36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7701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Выполнение санэпидемрежима</w:t>
            </w:r>
          </w:p>
        </w:tc>
        <w:tc>
          <w:tcPr>
            <w:tcW w:w="2402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Заведующий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0739" w:type="dxa"/>
            <w:gridSpan w:val="3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i/>
                <w:sz w:val="24"/>
                <w:szCs w:val="24"/>
                <w:lang w:eastAsia="ru-RU"/>
              </w:rPr>
              <w:t>2. Организационно- педагогическая работа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636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2.3.</w:t>
            </w:r>
          </w:p>
        </w:tc>
        <w:tc>
          <w:tcPr>
            <w:tcW w:w="7701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 xml:space="preserve">Оперативный контроль:  </w:t>
            </w: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Проверка текущей документации в группе</w:t>
            </w:r>
          </w:p>
        </w:tc>
        <w:tc>
          <w:tcPr>
            <w:tcW w:w="2402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Заведующий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0739" w:type="dxa"/>
            <w:gridSpan w:val="3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i/>
                <w:sz w:val="24"/>
                <w:szCs w:val="24"/>
                <w:lang w:eastAsia="ru-RU"/>
              </w:rPr>
              <w:t>3. Работа с детьми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30" w:hRule="atLeast"/>
        </w:trPr>
        <w:tc>
          <w:tcPr>
            <w:tcW w:w="636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7701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Досуг «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Жир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 xml:space="preserve"> бэйрэме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402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Воспитатель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36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3.4.</w:t>
            </w:r>
          </w:p>
        </w:tc>
        <w:tc>
          <w:tcPr>
            <w:tcW w:w="7701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Диагностика усвоения программного материала во всех возрастных группах</w:t>
            </w:r>
          </w:p>
        </w:tc>
        <w:tc>
          <w:tcPr>
            <w:tcW w:w="2402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Воспитатель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36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3.5</w:t>
            </w:r>
          </w:p>
        </w:tc>
        <w:tc>
          <w:tcPr>
            <w:tcW w:w="7701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Выставка рисунков «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Космонавтлар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 xml:space="preserve"> коне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Воспитатель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10739" w:type="dxa"/>
            <w:gridSpan w:val="3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i/>
                <w:sz w:val="24"/>
                <w:szCs w:val="24"/>
                <w:lang w:eastAsia="ru-RU"/>
              </w:rPr>
              <w:t>4. Взаимодействие ДОУ с семьёй, с другими организациями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36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7701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Консультации для родителей </w:t>
            </w:r>
          </w:p>
          <w:p>
            <w:pPr>
              <w:pStyle w:val="22"/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«Режим дня будущего школьника»</w:t>
            </w:r>
          </w:p>
          <w:p>
            <w:pPr>
              <w:pStyle w:val="22"/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 «Как предотвратить весенний авитаминоз»</w:t>
            </w:r>
          </w:p>
        </w:tc>
        <w:tc>
          <w:tcPr>
            <w:tcW w:w="2402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Воспитатель групп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636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4.2.</w:t>
            </w:r>
          </w:p>
        </w:tc>
        <w:tc>
          <w:tcPr>
            <w:tcW w:w="7701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Акция добрых дел по благоустройству территории</w:t>
            </w:r>
          </w:p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Воспитатель, родители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36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4.3.</w:t>
            </w:r>
          </w:p>
        </w:tc>
        <w:tc>
          <w:tcPr>
            <w:tcW w:w="7701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Индивидуальные консультации родителей по подготовки детей к школе (по результатом диагностики)</w:t>
            </w:r>
          </w:p>
        </w:tc>
        <w:tc>
          <w:tcPr>
            <w:tcW w:w="2402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 xml:space="preserve">Воспитатель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36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4.4.</w:t>
            </w:r>
          </w:p>
        </w:tc>
        <w:tc>
          <w:tcPr>
            <w:tcW w:w="7701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Консультации  по выявленным проблемам, запросам родителей</w:t>
            </w:r>
          </w:p>
        </w:tc>
        <w:tc>
          <w:tcPr>
            <w:tcW w:w="2402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Воспитатель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36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i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10103" w:type="dxa"/>
            <w:gridSpan w:val="2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i/>
                <w:sz w:val="24"/>
                <w:szCs w:val="24"/>
                <w:lang w:eastAsia="ru-RU"/>
              </w:rPr>
              <w:t>Административно – хозяйственная работа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36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7701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Работа по благоустройству территории</w:t>
            </w:r>
          </w:p>
        </w:tc>
        <w:tc>
          <w:tcPr>
            <w:tcW w:w="2402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Заведующий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36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5.2</w:t>
            </w:r>
          </w:p>
        </w:tc>
        <w:tc>
          <w:tcPr>
            <w:tcW w:w="7701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Оперативное совещание по итогам анализа питания в ДОУ</w:t>
            </w:r>
          </w:p>
        </w:tc>
        <w:tc>
          <w:tcPr>
            <w:tcW w:w="2402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Заведующий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36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5.3</w:t>
            </w:r>
          </w:p>
        </w:tc>
        <w:tc>
          <w:tcPr>
            <w:tcW w:w="7701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Работа по упорядочению номенклатуры дел</w:t>
            </w:r>
          </w:p>
        </w:tc>
        <w:tc>
          <w:tcPr>
            <w:tcW w:w="2402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Заведующий</w:t>
            </w:r>
          </w:p>
        </w:tc>
      </w:tr>
    </w:tbl>
    <w:p>
      <w:pPr>
        <w:spacing w:after="0" w:line="240" w:lineRule="auto"/>
        <w:rPr>
          <w:rFonts w:ascii="Times New Roman" w:hAnsi="Times New Roman" w:eastAsia="Times New Roman"/>
          <w:b/>
          <w:bCs/>
          <w:i/>
          <w:sz w:val="24"/>
          <w:szCs w:val="24"/>
          <w:lang w:eastAsia="ru-RU"/>
        </w:rPr>
      </w:pPr>
      <w:r>
        <w:rPr>
          <w:rFonts w:ascii="Times New Roman" w:hAnsi="Times New Roman" w:eastAsia="Times New Roman"/>
          <w:b/>
          <w:bCs/>
          <w:i/>
          <w:sz w:val="24"/>
          <w:szCs w:val="24"/>
          <w:lang w:eastAsia="ru-RU"/>
        </w:rPr>
        <w:t>МАЙ</w:t>
      </w:r>
    </w:p>
    <w:tbl>
      <w:tblPr>
        <w:tblStyle w:val="6"/>
        <w:tblW w:w="10739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3"/>
        <w:gridCol w:w="6309"/>
        <w:gridCol w:w="37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3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6309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3757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  <w:t xml:space="preserve">Ответственные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0739" w:type="dxa"/>
            <w:gridSpan w:val="3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i/>
                <w:sz w:val="24"/>
                <w:szCs w:val="24"/>
                <w:lang w:eastAsia="ru-RU"/>
              </w:rPr>
              <w:t>1. Работа с кадрами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3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6309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Проведение инструктажей по летней оздоровительной работе</w:t>
            </w:r>
          </w:p>
        </w:tc>
        <w:tc>
          <w:tcPr>
            <w:tcW w:w="3757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Заведующий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73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6309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Рейд по проверке санитарного состояния прогулочных участков</w:t>
            </w:r>
          </w:p>
        </w:tc>
        <w:tc>
          <w:tcPr>
            <w:tcW w:w="3757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Заведующий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673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6309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Составление годовых отчётов</w:t>
            </w:r>
          </w:p>
        </w:tc>
        <w:tc>
          <w:tcPr>
            <w:tcW w:w="3757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Заведующий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73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1.4.</w:t>
            </w:r>
          </w:p>
        </w:tc>
        <w:tc>
          <w:tcPr>
            <w:tcW w:w="6309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Организация выпуска детей в школу</w:t>
            </w:r>
          </w:p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57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 xml:space="preserve">Воспитатели  </w:t>
            </w:r>
          </w:p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3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1.5.</w:t>
            </w:r>
          </w:p>
        </w:tc>
        <w:tc>
          <w:tcPr>
            <w:tcW w:w="6309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Подведение итогов работы в соответствии с ФГОС ДО</w:t>
            </w:r>
          </w:p>
        </w:tc>
        <w:tc>
          <w:tcPr>
            <w:tcW w:w="3757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Заведующий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" w:hRule="atLeast"/>
        </w:trPr>
        <w:tc>
          <w:tcPr>
            <w:tcW w:w="673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1.6.</w:t>
            </w:r>
          </w:p>
        </w:tc>
        <w:tc>
          <w:tcPr>
            <w:tcW w:w="6309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Общее собрание трудового коллектива:</w:t>
            </w:r>
          </w:p>
          <w:p>
            <w:pPr>
              <w:numPr>
                <w:ilvl w:val="0"/>
                <w:numId w:val="7"/>
              </w:numPr>
              <w:spacing w:after="0" w:line="240" w:lineRule="auto"/>
              <w:ind w:left="0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Итоги работы МБДОУ за учебный год.</w:t>
            </w:r>
          </w:p>
          <w:p>
            <w:pPr>
              <w:numPr>
                <w:ilvl w:val="0"/>
                <w:numId w:val="7"/>
              </w:numPr>
              <w:spacing w:after="0" w:line="240" w:lineRule="auto"/>
              <w:ind w:left="0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Итоги производственного контроля за год.</w:t>
            </w:r>
          </w:p>
          <w:p>
            <w:pPr>
              <w:numPr>
                <w:ilvl w:val="0"/>
                <w:numId w:val="7"/>
              </w:numPr>
              <w:spacing w:after="0" w:line="240" w:lineRule="auto"/>
              <w:ind w:left="0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Составление плана работы на летний оздоровительный период.</w:t>
            </w:r>
          </w:p>
          <w:p>
            <w:pPr>
              <w:numPr>
                <w:ilvl w:val="0"/>
                <w:numId w:val="7"/>
              </w:numPr>
              <w:spacing w:after="0" w:line="240" w:lineRule="auto"/>
              <w:ind w:left="0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Проведение инструктажей: ОТ и ТБ, ППБ.</w:t>
            </w:r>
          </w:p>
        </w:tc>
        <w:tc>
          <w:tcPr>
            <w:tcW w:w="3757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Заведующий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10739" w:type="dxa"/>
            <w:gridSpan w:val="3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  <w:t>2. Организационно– педагогическая деятельность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673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6309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Педсовет № 4 Итоговый Подведение итогов за год, Подготовка к летнему оздоровительному периоду.</w:t>
            </w:r>
          </w:p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Цель: Проанализировать условия развития дошкольников в ДОУ.</w:t>
            </w:r>
          </w:p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1.Анализ работы педагогического коллектива в 2022-2023 учебном году по решению годовых задач.</w:t>
            </w:r>
          </w:p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2.Отчеты специалистов и педагогов ДОУ об успехах и достижениях дошкольников, о личных достижениях.</w:t>
            </w:r>
          </w:p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3.Решение педсовета. Определение приоритетных направлений деятельности и задач на 2022-2023 уч.год</w:t>
            </w:r>
          </w:p>
        </w:tc>
        <w:tc>
          <w:tcPr>
            <w:tcW w:w="3757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Заведующий, воспитатель.</w:t>
            </w:r>
          </w:p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673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2.3.</w:t>
            </w:r>
          </w:p>
        </w:tc>
        <w:tc>
          <w:tcPr>
            <w:tcW w:w="6309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Оперативный контроль:</w:t>
            </w:r>
          </w:p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Мониторинг детей подготовительной подгруппы  к школе</w:t>
            </w:r>
          </w:p>
        </w:tc>
        <w:tc>
          <w:tcPr>
            <w:tcW w:w="3757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 xml:space="preserve">Заведующий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73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2.4.</w:t>
            </w:r>
          </w:p>
        </w:tc>
        <w:tc>
          <w:tcPr>
            <w:tcW w:w="6309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Проведение итогового мониторинга нормативного развития детей</w:t>
            </w:r>
          </w:p>
        </w:tc>
        <w:tc>
          <w:tcPr>
            <w:tcW w:w="3757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Заведующий, воспитатель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73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2.5.</w:t>
            </w:r>
          </w:p>
        </w:tc>
        <w:tc>
          <w:tcPr>
            <w:tcW w:w="6309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Подготовка к тематическому занятию «Жину</w:t>
            </w:r>
            <w:r>
              <w:rPr>
                <w:rFonts w:hint="default" w:ascii="Times New Roman" w:hAnsi="Times New Roman" w:eastAsia="Times New Roman"/>
                <w:bCs/>
                <w:sz w:val="24"/>
                <w:szCs w:val="24"/>
                <w:lang w:val="en-US" w:eastAsia="ru-RU"/>
              </w:rPr>
              <w:t xml:space="preserve"> бэйрэме</w:t>
            </w: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757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воспитатель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73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2.6.</w:t>
            </w:r>
          </w:p>
        </w:tc>
        <w:tc>
          <w:tcPr>
            <w:tcW w:w="6309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Подготовка и проведение выпускного бала</w:t>
            </w:r>
          </w:p>
        </w:tc>
        <w:tc>
          <w:tcPr>
            <w:tcW w:w="3757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воспитатель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0739" w:type="dxa"/>
            <w:gridSpan w:val="3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i/>
                <w:sz w:val="24"/>
                <w:szCs w:val="24"/>
                <w:lang w:eastAsia="ru-RU"/>
              </w:rPr>
              <w:t>3. Работа с детьми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3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6309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Тематическое занятие «Жину</w:t>
            </w:r>
            <w:r>
              <w:rPr>
                <w:rFonts w:hint="default" w:ascii="Times New Roman" w:hAnsi="Times New Roman" w:eastAsia="Times New Roman"/>
                <w:bCs/>
                <w:sz w:val="24"/>
                <w:szCs w:val="24"/>
                <w:lang w:val="en-US" w:eastAsia="ru-RU"/>
              </w:rPr>
              <w:t xml:space="preserve"> бэйрэме</w:t>
            </w: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757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воспитатель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</w:trPr>
        <w:tc>
          <w:tcPr>
            <w:tcW w:w="673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6309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Выпускной бал</w:t>
            </w:r>
          </w:p>
        </w:tc>
        <w:tc>
          <w:tcPr>
            <w:tcW w:w="3757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 xml:space="preserve">Воспитатель, заведующий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673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3.3.</w:t>
            </w:r>
          </w:p>
        </w:tc>
        <w:tc>
          <w:tcPr>
            <w:tcW w:w="6309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Работа в цветнике, благоустройство территории.</w:t>
            </w:r>
          </w:p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57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Воспитатель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73" w:type="dxa"/>
            <w:shd w:val="clear" w:color="auto" w:fill="auto"/>
            <w:noWrap w:val="0"/>
            <w:vAlign w:val="top"/>
          </w:tcPr>
          <w:p>
            <w:pP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3.4</w:t>
            </w:r>
          </w:p>
        </w:tc>
        <w:tc>
          <w:tcPr>
            <w:tcW w:w="6309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Консультация, «Кояш</w:t>
            </w:r>
            <w:r>
              <w:rPr>
                <w:rFonts w:hint="default" w:ascii="Times New Roman" w:hAnsi="Times New Roman" w:eastAsia="Times New Roman"/>
                <w:bCs/>
                <w:sz w:val="24"/>
                <w:szCs w:val="24"/>
                <w:lang w:val="en-US" w:eastAsia="ru-RU"/>
              </w:rPr>
              <w:t xml:space="preserve"> сугу</w:t>
            </w: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757" w:type="dxa"/>
            <w:shd w:val="clear" w:color="auto" w:fill="auto"/>
            <w:noWrap w:val="0"/>
            <w:vAlign w:val="top"/>
          </w:tcPr>
          <w:p>
            <w:pP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Воспитатель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739" w:type="dxa"/>
            <w:gridSpan w:val="3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i/>
                <w:sz w:val="24"/>
                <w:szCs w:val="24"/>
                <w:lang w:eastAsia="ru-RU"/>
              </w:rPr>
              <w:t>4.Взаимодействие ДОУ с семьёй, с другими организациями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73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6309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hint="default" w:ascii="Times New Roman" w:hAnsi="Times New Roman" w:eastAsia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Групповые итоговые собрания «Итоги работы ДОУ за учебный год», «Уйный</w:t>
            </w:r>
            <w:r>
              <w:rPr>
                <w:rFonts w:hint="default" w:ascii="Times New Roman" w:hAnsi="Times New Roman" w:eastAsia="Times New Roman"/>
                <w:bCs/>
                <w:sz w:val="24"/>
                <w:szCs w:val="24"/>
                <w:lang w:val="en-US" w:eastAsia="ru-RU"/>
              </w:rPr>
              <w:t>,уйный усэбез!»</w:t>
            </w:r>
          </w:p>
        </w:tc>
        <w:tc>
          <w:tcPr>
            <w:tcW w:w="3757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Заведующий, воспитатель</w:t>
            </w:r>
          </w:p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673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4.2.</w:t>
            </w:r>
          </w:p>
        </w:tc>
        <w:tc>
          <w:tcPr>
            <w:tcW w:w="6309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Совещание родительского комитета «Итоги работы родительского комитета за год»</w:t>
            </w:r>
          </w:p>
        </w:tc>
        <w:tc>
          <w:tcPr>
            <w:tcW w:w="3757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Заведующий, члены родительского комитета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673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4.3.</w:t>
            </w:r>
          </w:p>
        </w:tc>
        <w:tc>
          <w:tcPr>
            <w:tcW w:w="6309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Организация летней оздоровительной работы</w:t>
            </w:r>
          </w:p>
        </w:tc>
        <w:tc>
          <w:tcPr>
            <w:tcW w:w="3757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Заведующий, председатель родительского комитета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673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4.5.</w:t>
            </w:r>
          </w:p>
        </w:tc>
        <w:tc>
          <w:tcPr>
            <w:tcW w:w="6309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Привлечение родителей к благоустройству территории</w:t>
            </w:r>
          </w:p>
        </w:tc>
        <w:tc>
          <w:tcPr>
            <w:tcW w:w="3757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Воспитатель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673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4.6.</w:t>
            </w:r>
          </w:p>
        </w:tc>
        <w:tc>
          <w:tcPr>
            <w:tcW w:w="6309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Выпускной бал «Сау</w:t>
            </w:r>
            <w:r>
              <w:rPr>
                <w:rFonts w:hint="default" w:ascii="Times New Roman" w:hAnsi="Times New Roman" w:eastAsia="Times New Roman"/>
                <w:bCs/>
                <w:sz w:val="24"/>
                <w:szCs w:val="24"/>
                <w:lang w:val="en-US" w:eastAsia="ru-RU"/>
              </w:rPr>
              <w:t xml:space="preserve"> бул бакчам</w:t>
            </w: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!»</w:t>
            </w:r>
          </w:p>
        </w:tc>
        <w:tc>
          <w:tcPr>
            <w:tcW w:w="3757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 xml:space="preserve">воспитатель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673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i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10066" w:type="dxa"/>
            <w:gridSpan w:val="2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i/>
                <w:sz w:val="24"/>
                <w:szCs w:val="24"/>
                <w:lang w:eastAsia="ru-RU"/>
              </w:rPr>
              <w:t>Административно-хозяйственная работа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673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6309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Работа по привлечению дополнительных денежных средств на развитие ДОУ</w:t>
            </w:r>
          </w:p>
        </w:tc>
        <w:tc>
          <w:tcPr>
            <w:tcW w:w="3757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Заведующий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673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5.2</w:t>
            </w:r>
          </w:p>
        </w:tc>
        <w:tc>
          <w:tcPr>
            <w:tcW w:w="6309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Анализ детей по группам здоровья на конец учебного года</w:t>
            </w:r>
          </w:p>
        </w:tc>
        <w:tc>
          <w:tcPr>
            <w:tcW w:w="3757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Воспитатели, заведующая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673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5.3</w:t>
            </w:r>
          </w:p>
        </w:tc>
        <w:tc>
          <w:tcPr>
            <w:tcW w:w="6309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Закупка материалов для ремонтных работ</w:t>
            </w:r>
          </w:p>
        </w:tc>
        <w:tc>
          <w:tcPr>
            <w:tcW w:w="3757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Заведуюший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673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5.4</w:t>
            </w:r>
          </w:p>
        </w:tc>
        <w:tc>
          <w:tcPr>
            <w:tcW w:w="6309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Анализ накопительной ведомости</w:t>
            </w:r>
          </w:p>
        </w:tc>
        <w:tc>
          <w:tcPr>
            <w:tcW w:w="3757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Заведующий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673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5.5</w:t>
            </w:r>
          </w:p>
        </w:tc>
        <w:tc>
          <w:tcPr>
            <w:tcW w:w="6309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Благоустройство территории</w:t>
            </w:r>
          </w:p>
        </w:tc>
        <w:tc>
          <w:tcPr>
            <w:tcW w:w="3757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Сотрудники,родители</w:t>
            </w:r>
          </w:p>
        </w:tc>
      </w:tr>
    </w:tbl>
    <w:p>
      <w:pPr>
        <w:spacing w:after="0" w:line="240" w:lineRule="auto"/>
        <w:rPr>
          <w:rFonts w:ascii="Times New Roman" w:hAnsi="Times New Roman" w:eastAsia="Times New Roman"/>
          <w:b/>
          <w:bCs/>
          <w:i/>
          <w:sz w:val="24"/>
          <w:szCs w:val="24"/>
          <w:lang w:eastAsia="ru-RU"/>
        </w:rPr>
      </w:pPr>
    </w:p>
    <w:p>
      <w:pPr>
        <w:spacing w:after="0" w:line="240" w:lineRule="auto"/>
        <w:rPr>
          <w:rFonts w:ascii="Times New Roman" w:hAnsi="Times New Roman" w:eastAsia="Times New Roman"/>
          <w:b/>
          <w:bCs/>
          <w:i/>
          <w:sz w:val="24"/>
          <w:szCs w:val="24"/>
          <w:lang w:eastAsia="ru-RU"/>
        </w:rPr>
      </w:pPr>
      <w:r>
        <w:rPr>
          <w:rFonts w:ascii="Times New Roman" w:hAnsi="Times New Roman" w:eastAsia="Times New Roman"/>
          <w:b/>
          <w:bCs/>
          <w:i/>
          <w:sz w:val="24"/>
          <w:szCs w:val="24"/>
          <w:lang w:eastAsia="ru-RU"/>
        </w:rPr>
        <w:t>ИЗУЧЕНИЕ СОСТОЯНИЯ И РЕЗУЛЬТАТОВ ДЕЯТЕЛЬНОСТИ ДОУ</w:t>
      </w:r>
    </w:p>
    <w:tbl>
      <w:tblPr>
        <w:tblStyle w:val="6"/>
        <w:tblW w:w="10739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2"/>
        <w:gridCol w:w="6"/>
        <w:gridCol w:w="2102"/>
        <w:gridCol w:w="6"/>
        <w:gridCol w:w="2213"/>
        <w:gridCol w:w="6"/>
        <w:gridCol w:w="2835"/>
        <w:gridCol w:w="6"/>
        <w:gridCol w:w="2147"/>
        <w:gridCol w:w="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gridSpan w:val="2"/>
            <w:tcBorders>
              <w:tl2br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  <w:t xml:space="preserve">          Вид</w:t>
            </w:r>
          </w:p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  <w:t>месяц</w:t>
            </w:r>
          </w:p>
        </w:tc>
        <w:tc>
          <w:tcPr>
            <w:tcW w:w="2108" w:type="dxa"/>
            <w:gridSpan w:val="2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  <w:t>Оперативный контроль</w:t>
            </w:r>
          </w:p>
        </w:tc>
        <w:tc>
          <w:tcPr>
            <w:tcW w:w="2219" w:type="dxa"/>
            <w:gridSpan w:val="2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  <w:t>Тематический контроль</w:t>
            </w:r>
          </w:p>
        </w:tc>
        <w:tc>
          <w:tcPr>
            <w:tcW w:w="2841" w:type="dxa"/>
            <w:gridSpan w:val="2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  <w:t>Предупредительный контроль</w:t>
            </w:r>
          </w:p>
        </w:tc>
        <w:tc>
          <w:tcPr>
            <w:tcW w:w="2153" w:type="dxa"/>
            <w:gridSpan w:val="2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  <w:t>Вопросы адаптации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</w:trPr>
        <w:tc>
          <w:tcPr>
            <w:tcW w:w="1412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108" w:type="dxa"/>
            <w:gridSpan w:val="2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1.Санитарное состояние помещений группы к началу учебного года.</w:t>
            </w:r>
          </w:p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2.Проведение родительских собраний.</w:t>
            </w:r>
          </w:p>
        </w:tc>
        <w:tc>
          <w:tcPr>
            <w:tcW w:w="2219" w:type="dxa"/>
            <w:gridSpan w:val="2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Готовность групп к началу учебного года</w:t>
            </w:r>
          </w:p>
        </w:tc>
        <w:tc>
          <w:tcPr>
            <w:tcW w:w="2841" w:type="dxa"/>
            <w:gridSpan w:val="2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153" w:type="dxa"/>
            <w:gridSpan w:val="2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Анкетирование родителей «Давайте познакомимся!»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</w:trPr>
        <w:tc>
          <w:tcPr>
            <w:tcW w:w="1412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108" w:type="dxa"/>
            <w:gridSpan w:val="2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Организация питания в группе</w:t>
            </w:r>
          </w:p>
        </w:tc>
        <w:tc>
          <w:tcPr>
            <w:tcW w:w="2219" w:type="dxa"/>
            <w:gridSpan w:val="2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Выполнение требований СанПин в ДОУ в организации образовательной деятельности, укреплению и сохранению здоровья воспитанников</w:t>
            </w:r>
          </w:p>
        </w:tc>
        <w:tc>
          <w:tcPr>
            <w:tcW w:w="2841" w:type="dxa"/>
            <w:gridSpan w:val="2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Наличие физкультурно-оздоровительных мероприятий в режиме дня в соответствии с возрастными особенностями</w:t>
            </w:r>
          </w:p>
        </w:tc>
        <w:tc>
          <w:tcPr>
            <w:tcW w:w="2153" w:type="dxa"/>
            <w:gridSpan w:val="2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Наблюдение за детьми в период адаптации. Заполнение листов адаптации воспитателями групп раннего возраста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</w:trPr>
        <w:tc>
          <w:tcPr>
            <w:tcW w:w="1412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108" w:type="dxa"/>
            <w:gridSpan w:val="2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Подготовка воспитателя к НОД</w:t>
            </w:r>
          </w:p>
        </w:tc>
        <w:tc>
          <w:tcPr>
            <w:tcW w:w="2219" w:type="dxa"/>
            <w:gridSpan w:val="2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Планирование и организация НОД в ДОУ</w:t>
            </w:r>
          </w:p>
        </w:tc>
        <w:tc>
          <w:tcPr>
            <w:tcW w:w="2841" w:type="dxa"/>
            <w:gridSpan w:val="2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Анализ документации на группах.</w:t>
            </w:r>
          </w:p>
        </w:tc>
        <w:tc>
          <w:tcPr>
            <w:tcW w:w="2153" w:type="dxa"/>
            <w:gridSpan w:val="2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</w:trPr>
        <w:tc>
          <w:tcPr>
            <w:tcW w:w="1412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108" w:type="dxa"/>
            <w:gridSpan w:val="2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1. Соблюдение режима дня и организация воспитательно-образовательной работы группы с учётом сезона.</w:t>
            </w:r>
          </w:p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2. Проведение родительских собраний.</w:t>
            </w:r>
          </w:p>
        </w:tc>
        <w:tc>
          <w:tcPr>
            <w:tcW w:w="2219" w:type="dxa"/>
            <w:gridSpan w:val="2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841" w:type="dxa"/>
            <w:gridSpan w:val="2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Подготовка к праздничным мероприятиям</w:t>
            </w:r>
          </w:p>
        </w:tc>
        <w:tc>
          <w:tcPr>
            <w:tcW w:w="2153" w:type="dxa"/>
            <w:gridSpan w:val="2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Анализ и итоги адаптационного периода (воспитатели)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</w:trPr>
        <w:tc>
          <w:tcPr>
            <w:tcW w:w="1412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108" w:type="dxa"/>
            <w:gridSpan w:val="2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Проведение закаливающих мероприятий</w:t>
            </w:r>
          </w:p>
        </w:tc>
        <w:tc>
          <w:tcPr>
            <w:tcW w:w="2219" w:type="dxa"/>
            <w:gridSpan w:val="2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841" w:type="dxa"/>
            <w:gridSpan w:val="2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Соблюдение правил внутреннего распорядка</w:t>
            </w:r>
          </w:p>
        </w:tc>
        <w:tc>
          <w:tcPr>
            <w:tcW w:w="2153" w:type="dxa"/>
            <w:gridSpan w:val="2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</w:trPr>
        <w:tc>
          <w:tcPr>
            <w:tcW w:w="1412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108" w:type="dxa"/>
            <w:gridSpan w:val="2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Система работы педагогов над долгосрочным проектом</w:t>
            </w:r>
          </w:p>
        </w:tc>
        <w:tc>
          <w:tcPr>
            <w:tcW w:w="2219" w:type="dxa"/>
            <w:gridSpan w:val="2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841" w:type="dxa"/>
            <w:gridSpan w:val="2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153" w:type="dxa"/>
            <w:gridSpan w:val="2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</w:trPr>
        <w:tc>
          <w:tcPr>
            <w:tcW w:w="1412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108" w:type="dxa"/>
            <w:gridSpan w:val="2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Организация совместной и самостоятельной деятельности в первой половине дня</w:t>
            </w:r>
          </w:p>
        </w:tc>
        <w:tc>
          <w:tcPr>
            <w:tcW w:w="2219" w:type="dxa"/>
            <w:gridSpan w:val="2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841" w:type="dxa"/>
            <w:gridSpan w:val="2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Подготовка к праздничным мероприятиям</w:t>
            </w:r>
          </w:p>
        </w:tc>
        <w:tc>
          <w:tcPr>
            <w:tcW w:w="2153" w:type="dxa"/>
            <w:gridSpan w:val="2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</w:trPr>
        <w:tc>
          <w:tcPr>
            <w:tcW w:w="1412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108" w:type="dxa"/>
            <w:gridSpan w:val="2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Организация совместной и самостоятельной деятельности во второй половине дня</w:t>
            </w:r>
          </w:p>
        </w:tc>
        <w:tc>
          <w:tcPr>
            <w:tcW w:w="2219" w:type="dxa"/>
            <w:gridSpan w:val="2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841" w:type="dxa"/>
            <w:gridSpan w:val="2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Подготовка детей к школе по результатам пед. мониторинга</w:t>
            </w:r>
          </w:p>
        </w:tc>
        <w:tc>
          <w:tcPr>
            <w:tcW w:w="2153" w:type="dxa"/>
            <w:gridSpan w:val="2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</w:trPr>
        <w:tc>
          <w:tcPr>
            <w:tcW w:w="1412" w:type="dxa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108" w:type="dxa"/>
            <w:gridSpan w:val="2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Проведение итоговых родительских собраний</w:t>
            </w:r>
          </w:p>
        </w:tc>
        <w:tc>
          <w:tcPr>
            <w:tcW w:w="2219" w:type="dxa"/>
            <w:gridSpan w:val="2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Эффективность и качество подготовки детей к школе</w:t>
            </w:r>
          </w:p>
        </w:tc>
        <w:tc>
          <w:tcPr>
            <w:tcW w:w="2841" w:type="dxa"/>
            <w:gridSpan w:val="2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153" w:type="dxa"/>
            <w:gridSpan w:val="2"/>
            <w:shd w:val="clear" w:color="auto" w:fill="auto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</w:p>
        </w:tc>
      </w:tr>
    </w:tbl>
    <w:p>
      <w:pPr>
        <w:spacing w:after="0" w:line="240" w:lineRule="auto"/>
        <w:jc w:val="center"/>
        <w:rPr>
          <w:rFonts w:ascii="Times New Roman" w:hAnsi="Times New Roman" w:eastAsia="Times New Roman"/>
          <w:bCs/>
          <w:i/>
          <w:sz w:val="24"/>
          <w:szCs w:val="24"/>
          <w:lang w:eastAsia="ru-RU"/>
        </w:rPr>
      </w:pPr>
    </w:p>
    <w:tbl>
      <w:tblPr>
        <w:tblStyle w:val="6"/>
        <w:tblpPr w:leftFromText="180" w:rightFromText="180" w:vertAnchor="text" w:horzAnchor="margin" w:tblpX="-318" w:tblpY="31"/>
        <w:tblW w:w="107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10"/>
        <w:gridCol w:w="2007"/>
        <w:gridCol w:w="20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0740" w:type="dxa"/>
            <w:gridSpan w:val="3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i/>
                <w:sz w:val="24"/>
                <w:szCs w:val="24"/>
                <w:lang w:eastAsia="ru-RU"/>
              </w:rPr>
              <w:t>ПРОВЕРКА  ДОКУМЕНТАЦИИ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6710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i/>
                <w:sz w:val="24"/>
                <w:szCs w:val="24"/>
                <w:lang w:eastAsia="ru-RU"/>
              </w:rPr>
              <w:t>Наименование документации</w:t>
            </w:r>
          </w:p>
        </w:tc>
        <w:tc>
          <w:tcPr>
            <w:tcW w:w="2007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i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023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i/>
                <w:sz w:val="24"/>
                <w:szCs w:val="24"/>
                <w:lang w:eastAsia="ru-RU"/>
              </w:rPr>
              <w:t>Ответственные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710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Календарные планы</w:t>
            </w:r>
          </w:p>
        </w:tc>
        <w:tc>
          <w:tcPr>
            <w:tcW w:w="2007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023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 xml:space="preserve">Заведующая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710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Календарные планы</w:t>
            </w:r>
          </w:p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Протоколы родительских собраний</w:t>
            </w:r>
          </w:p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 xml:space="preserve">Диагностические карты </w:t>
            </w:r>
          </w:p>
        </w:tc>
        <w:tc>
          <w:tcPr>
            <w:tcW w:w="2007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023" w:type="dxa"/>
            <w:noWrap w:val="0"/>
            <w:vAlign w:val="top"/>
          </w:tcPr>
          <w:p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 xml:space="preserve">Заведующая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6710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Календарные планы</w:t>
            </w:r>
          </w:p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Табель посещаемости</w:t>
            </w:r>
          </w:p>
        </w:tc>
        <w:tc>
          <w:tcPr>
            <w:tcW w:w="2007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023" w:type="dxa"/>
            <w:noWrap w:val="0"/>
            <w:vAlign w:val="top"/>
          </w:tcPr>
          <w:p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 xml:space="preserve">Заведующая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710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Календарные планы</w:t>
            </w:r>
          </w:p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Планы работы с родителями</w:t>
            </w:r>
          </w:p>
        </w:tc>
        <w:tc>
          <w:tcPr>
            <w:tcW w:w="2007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023" w:type="dxa"/>
            <w:noWrap w:val="0"/>
            <w:vAlign w:val="top"/>
          </w:tcPr>
          <w:p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 xml:space="preserve">Заведующая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6710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Календарные планы</w:t>
            </w:r>
          </w:p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Протоколы родительских собраний</w:t>
            </w:r>
          </w:p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Диагностические карты нормативного развития</w:t>
            </w:r>
          </w:p>
        </w:tc>
        <w:tc>
          <w:tcPr>
            <w:tcW w:w="2007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023" w:type="dxa"/>
            <w:noWrap w:val="0"/>
            <w:vAlign w:val="top"/>
          </w:tcPr>
          <w:p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 xml:space="preserve">Заведующая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6710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Календарные планы</w:t>
            </w:r>
          </w:p>
        </w:tc>
        <w:tc>
          <w:tcPr>
            <w:tcW w:w="2007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023" w:type="dxa"/>
            <w:noWrap w:val="0"/>
            <w:vAlign w:val="top"/>
          </w:tcPr>
          <w:p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 xml:space="preserve">Заведующая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6710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Календарные планы</w:t>
            </w:r>
          </w:p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Табель посещаемости</w:t>
            </w:r>
          </w:p>
        </w:tc>
        <w:tc>
          <w:tcPr>
            <w:tcW w:w="2007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023" w:type="dxa"/>
            <w:noWrap w:val="0"/>
            <w:vAlign w:val="top"/>
          </w:tcPr>
          <w:p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 xml:space="preserve">Заведующая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6710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Календарные планы</w:t>
            </w:r>
          </w:p>
        </w:tc>
        <w:tc>
          <w:tcPr>
            <w:tcW w:w="2007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023" w:type="dxa"/>
            <w:noWrap w:val="0"/>
            <w:vAlign w:val="top"/>
          </w:tcPr>
          <w:p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 xml:space="preserve">Заведующая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</w:trPr>
        <w:tc>
          <w:tcPr>
            <w:tcW w:w="6710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Календарные планы</w:t>
            </w:r>
          </w:p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Диагностические карты нормативного развития</w:t>
            </w:r>
          </w:p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Протоколы родительских собраний</w:t>
            </w:r>
          </w:p>
        </w:tc>
        <w:tc>
          <w:tcPr>
            <w:tcW w:w="2007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023" w:type="dxa"/>
            <w:tcBorders>
              <w:bottom w:val="single" w:color="auto" w:sz="4" w:space="0"/>
            </w:tcBorders>
            <w:noWrap w:val="0"/>
            <w:vAlign w:val="top"/>
          </w:tcPr>
          <w:p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 xml:space="preserve">Заведующая </w:t>
            </w:r>
          </w:p>
        </w:tc>
      </w:tr>
    </w:tbl>
    <w:p>
      <w:pPr>
        <w:spacing w:after="0" w:line="240" w:lineRule="auto"/>
        <w:jc w:val="center"/>
        <w:rPr>
          <w:rFonts w:ascii="Times New Roman" w:hAnsi="Times New Roman" w:eastAsia="Times New Roman"/>
          <w:b/>
          <w:bCs/>
          <w:i/>
          <w:sz w:val="24"/>
          <w:szCs w:val="24"/>
          <w:lang w:eastAsia="ru-RU"/>
        </w:rPr>
      </w:pPr>
      <w:r>
        <w:rPr>
          <w:rFonts w:ascii="Times New Roman" w:hAnsi="Times New Roman" w:eastAsia="Times New Roman"/>
          <w:b/>
          <w:bCs/>
          <w:i/>
          <w:sz w:val="24"/>
          <w:szCs w:val="24"/>
          <w:lang w:eastAsia="ru-RU"/>
        </w:rPr>
        <w:t xml:space="preserve"> </w:t>
      </w:r>
    </w:p>
    <w:p>
      <w:pPr>
        <w:spacing w:after="0" w:line="240" w:lineRule="auto"/>
        <w:jc w:val="center"/>
        <w:rPr>
          <w:rFonts w:ascii="Times New Roman" w:hAnsi="Times New Roman" w:eastAsia="Times New Roman"/>
          <w:b/>
          <w:bCs/>
          <w:i/>
          <w:sz w:val="24"/>
          <w:szCs w:val="24"/>
          <w:lang w:eastAsia="ru-RU"/>
        </w:rPr>
      </w:pPr>
      <w:r>
        <w:rPr>
          <w:rFonts w:ascii="Times New Roman" w:hAnsi="Times New Roman" w:eastAsia="Times New Roman"/>
          <w:b/>
          <w:bCs/>
          <w:i/>
          <w:sz w:val="24"/>
          <w:szCs w:val="24"/>
          <w:lang w:eastAsia="ru-RU"/>
        </w:rPr>
        <w:t>КОНТРОЛЬ ЗА ВЕДЕНИЕМ  ДОКУМЕНТАЦИИ</w:t>
      </w:r>
    </w:p>
    <w:p>
      <w:pPr>
        <w:spacing w:after="0" w:line="240" w:lineRule="auto"/>
        <w:rPr>
          <w:rFonts w:ascii="Times New Roman" w:hAnsi="Times New Roman" w:eastAsia="Times New Roman"/>
          <w:b/>
          <w:bCs/>
          <w:i/>
          <w:sz w:val="24"/>
          <w:szCs w:val="24"/>
          <w:lang w:eastAsia="ru-RU"/>
        </w:rPr>
      </w:pPr>
      <w:r>
        <w:rPr>
          <w:rFonts w:ascii="Times New Roman" w:hAnsi="Times New Roman" w:eastAsia="Times New Roman"/>
          <w:b/>
          <w:bCs/>
          <w:i/>
          <w:sz w:val="24"/>
          <w:szCs w:val="24"/>
          <w:lang w:eastAsia="ru-RU"/>
        </w:rPr>
        <w:t>ПОСТОЯННЫЙ  КОНТРОЛЬ</w:t>
      </w:r>
    </w:p>
    <w:tbl>
      <w:tblPr>
        <w:tblStyle w:val="6"/>
        <w:tblW w:w="10816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87"/>
        <w:gridCol w:w="3889"/>
        <w:gridCol w:w="32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0816" w:type="dxa"/>
            <w:gridSpan w:val="3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3687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Организация питания</w:t>
            </w:r>
          </w:p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Ответственные: заведующий.</w:t>
            </w:r>
          </w:p>
        </w:tc>
        <w:tc>
          <w:tcPr>
            <w:tcW w:w="3889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Охрана труда</w:t>
            </w:r>
          </w:p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Ответственные: заведующий, завхоз, ответственный за ОТ.</w:t>
            </w:r>
          </w:p>
        </w:tc>
        <w:tc>
          <w:tcPr>
            <w:tcW w:w="3240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Соблюдение санитарно-гигиенического режима</w:t>
            </w:r>
          </w:p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Ответственные: заведующий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0816" w:type="dxa"/>
            <w:gridSpan w:val="3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i/>
                <w:sz w:val="24"/>
                <w:szCs w:val="24"/>
                <w:lang w:eastAsia="ru-RU"/>
              </w:rPr>
              <w:t>ежедневно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3687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Соблюдение санитарно-гигиенических норм в кладовых, пищеблоке, групповых помещениях</w:t>
            </w:r>
          </w:p>
        </w:tc>
        <w:tc>
          <w:tcPr>
            <w:tcW w:w="3889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Выполнение инструкций по технике безопасности на рабочем месте</w:t>
            </w:r>
          </w:p>
        </w:tc>
        <w:tc>
          <w:tcPr>
            <w:tcW w:w="3240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Температурный режим помещений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</w:trPr>
        <w:tc>
          <w:tcPr>
            <w:tcW w:w="3687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Условия хранения и соблюдения сроков реализации продуктов питания</w:t>
            </w:r>
          </w:p>
        </w:tc>
        <w:tc>
          <w:tcPr>
            <w:tcW w:w="3889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Выполнение инструкций по охране жизни и здоровья детей</w:t>
            </w:r>
          </w:p>
        </w:tc>
        <w:tc>
          <w:tcPr>
            <w:tcW w:w="3240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Одежда детей и взрослых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3687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Качество продуктов питания</w:t>
            </w:r>
          </w:p>
        </w:tc>
        <w:tc>
          <w:tcPr>
            <w:tcW w:w="3889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Соблюдение правил внутреннего трудового распорядка</w:t>
            </w:r>
          </w:p>
        </w:tc>
        <w:tc>
          <w:tcPr>
            <w:tcW w:w="3240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Режим проветривания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3687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Выполнение финансового норматива</w:t>
            </w:r>
          </w:p>
        </w:tc>
        <w:tc>
          <w:tcPr>
            <w:tcW w:w="3889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Соблюдение здорового психологического климата в коллективе</w:t>
            </w:r>
          </w:p>
        </w:tc>
        <w:tc>
          <w:tcPr>
            <w:tcW w:w="3240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Состояние мебели и оборудования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3687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Выполнение натуральных норм питания</w:t>
            </w:r>
          </w:p>
        </w:tc>
        <w:tc>
          <w:tcPr>
            <w:tcW w:w="3889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Выполнение санэпидрежима</w:t>
            </w:r>
          </w:p>
        </w:tc>
        <w:tc>
          <w:tcPr>
            <w:tcW w:w="3240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 xml:space="preserve">Освещение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3687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Нормативные показатели калорийности</w:t>
            </w:r>
          </w:p>
        </w:tc>
        <w:tc>
          <w:tcPr>
            <w:tcW w:w="3889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240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3687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Закладка основных продуктов</w:t>
            </w:r>
          </w:p>
        </w:tc>
        <w:tc>
          <w:tcPr>
            <w:tcW w:w="3889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240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3687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Бракераж готовой продукции</w:t>
            </w:r>
          </w:p>
        </w:tc>
        <w:tc>
          <w:tcPr>
            <w:tcW w:w="3889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240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10816" w:type="dxa"/>
            <w:gridSpan w:val="3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i/>
                <w:sz w:val="24"/>
                <w:szCs w:val="24"/>
                <w:lang w:eastAsia="ru-RU"/>
              </w:rPr>
              <w:t>еженедельно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3687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889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Выполнение инструкций по противопожарной безопасности</w:t>
            </w:r>
          </w:p>
        </w:tc>
        <w:tc>
          <w:tcPr>
            <w:tcW w:w="3240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i/>
                <w:sz w:val="24"/>
                <w:szCs w:val="24"/>
                <w:lang w:eastAsia="ru-RU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</w:trPr>
        <w:tc>
          <w:tcPr>
            <w:tcW w:w="3687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889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Состояние документации в группах</w:t>
            </w:r>
          </w:p>
        </w:tc>
        <w:tc>
          <w:tcPr>
            <w:tcW w:w="3240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i/>
                <w:sz w:val="24"/>
                <w:szCs w:val="24"/>
                <w:lang w:eastAsia="ru-RU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0816" w:type="dxa"/>
            <w:gridSpan w:val="3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i/>
                <w:sz w:val="24"/>
                <w:szCs w:val="24"/>
                <w:lang w:eastAsia="ru-RU"/>
              </w:rPr>
              <w:t>1 раз в 10 дней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3687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889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i/>
                <w:sz w:val="24"/>
                <w:szCs w:val="24"/>
                <w:lang w:eastAsia="ru-RU"/>
              </w:rPr>
            </w:pPr>
          </w:p>
        </w:tc>
        <w:tc>
          <w:tcPr>
            <w:tcW w:w="3240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Выполнение натуральных норм питания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0816" w:type="dxa"/>
            <w:gridSpan w:val="3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i/>
                <w:sz w:val="24"/>
                <w:szCs w:val="24"/>
                <w:lang w:eastAsia="ru-RU"/>
              </w:rPr>
              <w:t>1 раз в месяц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3687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i/>
                <w:sz w:val="24"/>
                <w:szCs w:val="24"/>
                <w:lang w:eastAsia="ru-RU"/>
              </w:rPr>
            </w:pPr>
          </w:p>
        </w:tc>
        <w:tc>
          <w:tcPr>
            <w:tcW w:w="3889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i/>
                <w:sz w:val="24"/>
                <w:szCs w:val="24"/>
                <w:lang w:eastAsia="ru-RU"/>
              </w:rPr>
            </w:pPr>
          </w:p>
        </w:tc>
        <w:tc>
          <w:tcPr>
            <w:tcW w:w="3240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Выполнение финансового норматива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816" w:type="dxa"/>
            <w:gridSpan w:val="3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/>
                <w:bCs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/>
                <w:bCs/>
                <w:i/>
                <w:sz w:val="24"/>
                <w:szCs w:val="24"/>
                <w:lang w:eastAsia="ru-RU"/>
              </w:rPr>
              <w:t>по эпидемическим показаниям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3687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i/>
                <w:sz w:val="24"/>
                <w:szCs w:val="24"/>
                <w:lang w:eastAsia="ru-RU"/>
              </w:rPr>
            </w:pPr>
          </w:p>
        </w:tc>
        <w:tc>
          <w:tcPr>
            <w:tcW w:w="3889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i/>
                <w:sz w:val="24"/>
                <w:szCs w:val="24"/>
                <w:lang w:eastAsia="ru-RU"/>
              </w:rPr>
            </w:pPr>
          </w:p>
        </w:tc>
        <w:tc>
          <w:tcPr>
            <w:tcW w:w="3240" w:type="dxa"/>
            <w:noWrap w:val="0"/>
            <w:vAlign w:val="top"/>
          </w:tcPr>
          <w:p>
            <w:pPr>
              <w:spacing w:after="0" w:line="240" w:lineRule="auto"/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Соблюдение санитарно-эпидемиологических мероприятий при инфекции или эпидемии</w:t>
            </w:r>
          </w:p>
        </w:tc>
      </w:tr>
    </w:tbl>
    <w:p>
      <w:pPr>
        <w:spacing w:after="0" w:line="240" w:lineRule="auto"/>
        <w:rPr>
          <w:rFonts w:ascii="Times New Roman" w:hAnsi="Times New Roman" w:eastAsia="Times New Roman"/>
          <w:bCs/>
          <w:i/>
          <w:sz w:val="24"/>
          <w:szCs w:val="24"/>
          <w:lang w:eastAsia="ru-RU"/>
        </w:rPr>
      </w:pPr>
    </w:p>
    <w:p>
      <w:pPr>
        <w:spacing w:after="0" w:line="240" w:lineRule="auto"/>
        <w:rPr>
          <w:rFonts w:ascii="Times New Roman" w:hAnsi="Times New Roman" w:eastAsia="Times New Roman"/>
          <w:bCs/>
          <w:i/>
          <w:sz w:val="24"/>
          <w:szCs w:val="24"/>
          <w:lang w:eastAsia="ru-RU"/>
        </w:rPr>
      </w:pPr>
    </w:p>
    <w:p>
      <w:pPr>
        <w:spacing w:after="0" w:line="240" w:lineRule="auto"/>
        <w:rPr>
          <w:rFonts w:ascii="Times New Roman" w:hAnsi="Times New Roman" w:eastAsia="Times New Roman"/>
          <w:bCs/>
          <w:i/>
          <w:sz w:val="24"/>
          <w:szCs w:val="24"/>
          <w:lang w:eastAsia="ru-RU"/>
        </w:rPr>
      </w:pPr>
    </w:p>
    <w:p>
      <w:pPr>
        <w:spacing w:after="0" w:line="240" w:lineRule="auto"/>
        <w:rPr>
          <w:rFonts w:ascii="Times New Roman" w:hAnsi="Times New Roman" w:eastAsia="Times New Roman"/>
          <w:bCs/>
          <w:i/>
          <w:sz w:val="24"/>
          <w:szCs w:val="24"/>
          <w:lang w:eastAsia="ru-RU"/>
        </w:rPr>
      </w:pPr>
    </w:p>
    <w:p>
      <w:pPr>
        <w:spacing w:after="0" w:line="240" w:lineRule="auto"/>
        <w:rPr>
          <w:rFonts w:ascii="Times New Roman" w:hAnsi="Times New Roman" w:eastAsia="Times New Roman"/>
          <w:bCs/>
          <w:i/>
          <w:sz w:val="28"/>
          <w:szCs w:val="28"/>
          <w:lang w:eastAsia="ru-RU"/>
        </w:rPr>
      </w:pPr>
    </w:p>
    <w:p>
      <w:pPr>
        <w:spacing w:after="0" w:line="240" w:lineRule="auto"/>
        <w:rPr>
          <w:rFonts w:ascii="Times New Roman" w:hAnsi="Times New Roman" w:eastAsia="Times New Roman"/>
          <w:bCs/>
          <w:i/>
          <w:sz w:val="28"/>
          <w:szCs w:val="28"/>
          <w:lang w:eastAsia="ru-RU"/>
        </w:rPr>
      </w:pPr>
    </w:p>
    <w:p>
      <w:pPr>
        <w:spacing w:after="0" w:line="240" w:lineRule="auto"/>
        <w:rPr>
          <w:rFonts w:ascii="Times New Roman" w:hAnsi="Times New Roman" w:eastAsia="Times New Roman"/>
          <w:bCs/>
          <w:i/>
          <w:sz w:val="28"/>
          <w:szCs w:val="28"/>
          <w:lang w:eastAsia="ru-RU"/>
        </w:rPr>
      </w:pPr>
    </w:p>
    <w:p>
      <w:pPr>
        <w:spacing w:after="0" w:line="240" w:lineRule="auto"/>
        <w:rPr>
          <w:rFonts w:ascii="Times New Roman" w:hAnsi="Times New Roman" w:eastAsia="Times New Roman"/>
          <w:bCs/>
          <w:i/>
          <w:sz w:val="28"/>
          <w:szCs w:val="28"/>
          <w:lang w:eastAsia="ru-RU"/>
        </w:rPr>
      </w:pPr>
    </w:p>
    <w:p>
      <w:pPr>
        <w:spacing w:after="0" w:line="240" w:lineRule="auto"/>
        <w:rPr>
          <w:rFonts w:ascii="Times New Roman" w:hAnsi="Times New Roman" w:eastAsia="Times New Roman"/>
          <w:bCs/>
          <w:i/>
          <w:sz w:val="28"/>
          <w:szCs w:val="28"/>
          <w:lang w:eastAsia="ru-RU"/>
        </w:rPr>
      </w:pPr>
    </w:p>
    <w:p>
      <w:pPr>
        <w:spacing w:after="0" w:line="240" w:lineRule="auto"/>
        <w:rPr>
          <w:rFonts w:ascii="Times New Roman" w:hAnsi="Times New Roman" w:eastAsia="Times New Roman"/>
          <w:bCs/>
          <w:i/>
          <w:sz w:val="28"/>
          <w:szCs w:val="28"/>
          <w:lang w:eastAsia="ru-RU"/>
        </w:rPr>
      </w:pPr>
    </w:p>
    <w:p>
      <w:pPr>
        <w:spacing w:after="0" w:line="240" w:lineRule="auto"/>
        <w:rPr>
          <w:rFonts w:ascii="Times New Roman" w:hAnsi="Times New Roman" w:eastAsia="Times New Roman"/>
          <w:bCs/>
          <w:i/>
          <w:sz w:val="28"/>
          <w:szCs w:val="28"/>
          <w:lang w:eastAsia="ru-RU"/>
        </w:rPr>
      </w:pPr>
    </w:p>
    <w:p>
      <w:pPr>
        <w:spacing w:after="0" w:line="240" w:lineRule="auto"/>
        <w:rPr>
          <w:rFonts w:ascii="Times New Roman" w:hAnsi="Times New Roman" w:eastAsia="Times New Roman"/>
          <w:bCs/>
          <w:i/>
          <w:sz w:val="28"/>
          <w:szCs w:val="28"/>
          <w:lang w:eastAsia="ru-RU"/>
        </w:rPr>
      </w:pPr>
    </w:p>
    <w:p>
      <w:pPr>
        <w:spacing w:after="0" w:line="240" w:lineRule="auto"/>
        <w:rPr>
          <w:rFonts w:ascii="Times New Roman" w:hAnsi="Times New Roman" w:eastAsia="Times New Roman"/>
          <w:bCs/>
          <w:i/>
          <w:sz w:val="28"/>
          <w:szCs w:val="28"/>
          <w:lang w:eastAsia="ru-RU"/>
        </w:rPr>
      </w:pPr>
    </w:p>
    <w:p>
      <w:pPr>
        <w:spacing w:after="0" w:line="240" w:lineRule="auto"/>
        <w:rPr>
          <w:rFonts w:ascii="Times New Roman" w:hAnsi="Times New Roman" w:eastAsia="Times New Roman"/>
          <w:bCs/>
          <w:i/>
          <w:sz w:val="28"/>
          <w:szCs w:val="28"/>
          <w:lang w:eastAsia="ru-RU"/>
        </w:rPr>
      </w:pPr>
    </w:p>
    <w:p>
      <w:pPr>
        <w:spacing w:after="0" w:line="240" w:lineRule="auto"/>
        <w:rPr>
          <w:rFonts w:ascii="Times New Roman" w:hAnsi="Times New Roman" w:eastAsia="Times New Roman"/>
          <w:bCs/>
          <w:i/>
          <w:sz w:val="28"/>
          <w:szCs w:val="28"/>
          <w:lang w:eastAsia="ru-RU"/>
        </w:rPr>
      </w:pPr>
    </w:p>
    <w:p>
      <w:pPr>
        <w:spacing w:after="0" w:line="240" w:lineRule="auto"/>
        <w:rPr>
          <w:rFonts w:ascii="Times New Roman" w:hAnsi="Times New Roman" w:eastAsia="Times New Roman"/>
          <w:bCs/>
          <w:i/>
          <w:sz w:val="28"/>
          <w:szCs w:val="28"/>
          <w:lang w:eastAsia="ru-RU"/>
        </w:rPr>
      </w:pPr>
    </w:p>
    <w:p>
      <w:pPr>
        <w:spacing w:after="0" w:line="240" w:lineRule="auto"/>
        <w:rPr>
          <w:rFonts w:ascii="Times New Roman" w:hAnsi="Times New Roman" w:eastAsia="Times New Roman"/>
          <w:bCs/>
          <w:i/>
          <w:sz w:val="28"/>
          <w:szCs w:val="28"/>
          <w:lang w:eastAsia="ru-RU"/>
        </w:rPr>
      </w:pPr>
    </w:p>
    <w:p>
      <w:pPr>
        <w:spacing w:after="0" w:line="240" w:lineRule="auto"/>
        <w:rPr>
          <w:rFonts w:ascii="Times New Roman" w:hAnsi="Times New Roman" w:eastAsia="Times New Roman"/>
          <w:bCs/>
          <w:i/>
          <w:sz w:val="28"/>
          <w:szCs w:val="28"/>
          <w:lang w:eastAsia="ru-RU"/>
        </w:rPr>
      </w:pPr>
    </w:p>
    <w:p>
      <w:pPr>
        <w:spacing w:after="0" w:line="240" w:lineRule="auto"/>
        <w:rPr>
          <w:rFonts w:ascii="Times New Roman" w:hAnsi="Times New Roman" w:eastAsia="Times New Roman"/>
          <w:bCs/>
          <w:i/>
          <w:sz w:val="28"/>
          <w:szCs w:val="28"/>
          <w:lang w:eastAsia="ru-RU"/>
        </w:rPr>
      </w:pPr>
    </w:p>
    <w:p>
      <w:pPr>
        <w:spacing w:after="0" w:line="240" w:lineRule="auto"/>
        <w:rPr>
          <w:rFonts w:ascii="Times New Roman" w:hAnsi="Times New Roman" w:eastAsia="Times New Roman"/>
          <w:bCs/>
          <w:i/>
          <w:sz w:val="28"/>
          <w:szCs w:val="28"/>
          <w:lang w:eastAsia="ru-RU"/>
        </w:rPr>
      </w:pPr>
    </w:p>
    <w:p>
      <w:pPr>
        <w:spacing w:after="0" w:line="240" w:lineRule="auto"/>
        <w:rPr>
          <w:rFonts w:ascii="Times New Roman" w:hAnsi="Times New Roman" w:eastAsia="Times New Roman"/>
          <w:bCs/>
          <w:i/>
          <w:sz w:val="28"/>
          <w:szCs w:val="28"/>
          <w:lang w:eastAsia="ru-RU"/>
        </w:rPr>
      </w:pPr>
    </w:p>
    <w:p>
      <w:pPr>
        <w:spacing w:after="0" w:line="240" w:lineRule="auto"/>
        <w:rPr>
          <w:rFonts w:ascii="Times New Roman" w:hAnsi="Times New Roman" w:eastAsia="Times New Roman"/>
          <w:bCs/>
          <w:i/>
          <w:sz w:val="28"/>
          <w:szCs w:val="28"/>
          <w:lang w:eastAsia="ru-RU"/>
        </w:rPr>
      </w:pPr>
    </w:p>
    <w:p>
      <w:pPr>
        <w:spacing w:after="0" w:line="240" w:lineRule="auto"/>
        <w:rPr>
          <w:rFonts w:ascii="Times New Roman" w:hAnsi="Times New Roman" w:eastAsia="Times New Roman"/>
          <w:bCs/>
          <w:i/>
          <w:sz w:val="28"/>
          <w:szCs w:val="28"/>
          <w:lang w:eastAsia="ru-RU"/>
        </w:rPr>
      </w:pPr>
    </w:p>
    <w:p>
      <w:pPr>
        <w:spacing w:after="0" w:line="240" w:lineRule="auto"/>
        <w:rPr>
          <w:rFonts w:ascii="Times New Roman" w:hAnsi="Times New Roman" w:eastAsia="Times New Roman"/>
          <w:bCs/>
          <w:i/>
          <w:sz w:val="28"/>
          <w:szCs w:val="28"/>
          <w:lang w:eastAsia="ru-RU"/>
        </w:rPr>
      </w:pPr>
    </w:p>
    <w:p>
      <w:pPr>
        <w:spacing w:after="0" w:line="240" w:lineRule="auto"/>
        <w:rPr>
          <w:rFonts w:ascii="Times New Roman" w:hAnsi="Times New Roman" w:eastAsia="Times New Roman"/>
          <w:bCs/>
          <w:i/>
          <w:sz w:val="28"/>
          <w:szCs w:val="28"/>
          <w:lang w:eastAsia="ru-RU"/>
        </w:rPr>
      </w:pPr>
    </w:p>
    <w:p>
      <w:pPr>
        <w:spacing w:after="0" w:line="240" w:lineRule="auto"/>
        <w:rPr>
          <w:rFonts w:ascii="Times New Roman" w:hAnsi="Times New Roman" w:eastAsia="Times New Roman"/>
          <w:bCs/>
          <w:sz w:val="28"/>
          <w:szCs w:val="28"/>
          <w:lang w:eastAsia="ru-RU"/>
        </w:rPr>
      </w:pPr>
    </w:p>
    <w:p>
      <w:pPr>
        <w:widowControl w:val="0"/>
        <w:suppressAutoHyphens/>
        <w:spacing w:after="0" w:line="240" w:lineRule="auto"/>
        <w:ind w:firstLine="539"/>
        <w:jc w:val="both"/>
        <w:rPr>
          <w:rFonts w:ascii="Times New Roman" w:hAnsi="Times New Roman"/>
          <w:sz w:val="24"/>
          <w:szCs w:val="24"/>
          <w:lang w:eastAsia="ru-RU"/>
        </w:rPr>
      </w:pPr>
    </w:p>
    <w:p>
      <w:pPr>
        <w:widowControl w:val="0"/>
        <w:suppressAutoHyphens/>
        <w:spacing w:after="0" w:line="240" w:lineRule="auto"/>
        <w:ind w:firstLine="539"/>
        <w:jc w:val="both"/>
        <w:rPr>
          <w:rFonts w:ascii="Times New Roman" w:hAnsi="Times New Roman"/>
          <w:sz w:val="24"/>
          <w:szCs w:val="24"/>
          <w:lang w:eastAsia="ru-RU"/>
        </w:rPr>
      </w:pPr>
    </w:p>
    <w:p>
      <w:pPr>
        <w:spacing w:before="120" w:after="0" w:line="240" w:lineRule="auto"/>
        <w:rPr>
          <w:rFonts w:ascii="Times New Roman" w:hAnsi="Times New Roman" w:cs="Times New Roman"/>
          <w:i/>
          <w:sz w:val="20"/>
          <w:szCs w:val="20"/>
          <w:shd w:val="clear" w:color="auto" w:fill="FFFFFF"/>
        </w:rPr>
      </w:pPr>
    </w:p>
    <w:sectPr>
      <w:footerReference r:id="rId5" w:type="default"/>
      <w:pgSz w:w="11906" w:h="16838"/>
      <w:pgMar w:top="1134" w:right="851" w:bottom="1134" w:left="1134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CC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Segoe UI Semilight">
    <w:panose1 w:val="020B0402040204020203"/>
    <w:charset w:val="CC"/>
    <w:family w:val="swiss"/>
    <w:pitch w:val="default"/>
    <w:sig w:usb0="E4002EFF" w:usb1="C000E47F" w:usb2="00000009" w:usb3="00000000" w:csb0="2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773387436"/>
      <w:docPartObj>
        <w:docPartGallery w:val="autotext"/>
      </w:docPartObj>
    </w:sdtPr>
    <w:sdtContent>
      <w:p>
        <w:pPr>
          <w:pStyle w:val="13"/>
          <w:jc w:val="right"/>
        </w:pPr>
        <w:r>
          <w:rPr>
            <w:rFonts w:ascii="Arial" w:hAnsi="Arial" w:cs="Arial"/>
            <w:sz w:val="20"/>
            <w:szCs w:val="20"/>
          </w:rPr>
          <w:fldChar w:fldCharType="begin"/>
        </w:r>
        <w:r>
          <w:rPr>
            <w:rFonts w:ascii="Arial" w:hAnsi="Arial" w:cs="Arial"/>
            <w:sz w:val="20"/>
            <w:szCs w:val="20"/>
          </w:rPr>
          <w:instrText xml:space="preserve"> PAGE   \* MERGEFORMAT </w:instrText>
        </w:r>
        <w:r>
          <w:rPr>
            <w:rFonts w:ascii="Arial" w:hAnsi="Arial" w:cs="Arial"/>
            <w:sz w:val="20"/>
            <w:szCs w:val="20"/>
          </w:rPr>
          <w:fldChar w:fldCharType="separate"/>
        </w:r>
        <w:r>
          <w:rPr>
            <w:rFonts w:ascii="Arial" w:hAnsi="Arial" w:cs="Arial"/>
            <w:sz w:val="20"/>
            <w:szCs w:val="20"/>
          </w:rPr>
          <w:t>1</w:t>
        </w:r>
        <w:r>
          <w:rPr>
            <w:rFonts w:ascii="Arial" w:hAnsi="Arial" w:cs="Arial"/>
            <w:sz w:val="20"/>
            <w:szCs w:val="20"/>
          </w:rPr>
          <w:fldChar w:fldCharType="end"/>
        </w:r>
      </w:p>
    </w:sdtContent>
  </w:sdt>
  <w:p>
    <w:pPr>
      <w:pStyle w:val="1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1E51EC4"/>
    <w:multiLevelType w:val="multilevel"/>
    <w:tmpl w:val="11E51EC4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 w:tentative="0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 w:tentative="0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 w:tentative="0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 w:tentative="0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 w:tentative="0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 w:tentative="0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 w:tentative="0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">
    <w:nsid w:val="28545387"/>
    <w:multiLevelType w:val="multilevel"/>
    <w:tmpl w:val="28545387"/>
    <w:lvl w:ilvl="0" w:tentative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ED56BD8"/>
    <w:multiLevelType w:val="multilevel"/>
    <w:tmpl w:val="2ED56BD8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6BC2751"/>
    <w:multiLevelType w:val="multilevel"/>
    <w:tmpl w:val="56BC2751"/>
    <w:lvl w:ilvl="0" w:tentative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789" w:hanging="360"/>
      </w:pPr>
    </w:lvl>
    <w:lvl w:ilvl="2" w:tentative="0">
      <w:start w:val="1"/>
      <w:numFmt w:val="lowerRoman"/>
      <w:lvlText w:val="%3."/>
      <w:lvlJc w:val="right"/>
      <w:pPr>
        <w:ind w:left="2509" w:hanging="180"/>
      </w:pPr>
    </w:lvl>
    <w:lvl w:ilvl="3" w:tentative="0">
      <w:start w:val="1"/>
      <w:numFmt w:val="decimal"/>
      <w:lvlText w:val="%4."/>
      <w:lvlJc w:val="left"/>
      <w:pPr>
        <w:ind w:left="3229" w:hanging="360"/>
      </w:pPr>
    </w:lvl>
    <w:lvl w:ilvl="4" w:tentative="0">
      <w:start w:val="1"/>
      <w:numFmt w:val="lowerLetter"/>
      <w:lvlText w:val="%5."/>
      <w:lvlJc w:val="left"/>
      <w:pPr>
        <w:ind w:left="3949" w:hanging="360"/>
      </w:pPr>
    </w:lvl>
    <w:lvl w:ilvl="5" w:tentative="0">
      <w:start w:val="1"/>
      <w:numFmt w:val="lowerRoman"/>
      <w:lvlText w:val="%6."/>
      <w:lvlJc w:val="right"/>
      <w:pPr>
        <w:ind w:left="4669" w:hanging="180"/>
      </w:pPr>
    </w:lvl>
    <w:lvl w:ilvl="6" w:tentative="0">
      <w:start w:val="1"/>
      <w:numFmt w:val="decimal"/>
      <w:lvlText w:val="%7."/>
      <w:lvlJc w:val="left"/>
      <w:pPr>
        <w:ind w:left="5389" w:hanging="360"/>
      </w:pPr>
    </w:lvl>
    <w:lvl w:ilvl="7" w:tentative="0">
      <w:start w:val="1"/>
      <w:numFmt w:val="lowerLetter"/>
      <w:lvlText w:val="%8."/>
      <w:lvlJc w:val="left"/>
      <w:pPr>
        <w:ind w:left="6109" w:hanging="360"/>
      </w:pPr>
    </w:lvl>
    <w:lvl w:ilvl="8" w:tentative="0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64D34580"/>
    <w:multiLevelType w:val="multilevel"/>
    <w:tmpl w:val="64D34580"/>
    <w:lvl w:ilvl="0" w:tentative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entative="0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>
    <w:nsid w:val="731E1130"/>
    <w:multiLevelType w:val="multilevel"/>
    <w:tmpl w:val="731E1130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abstractNum w:abstractNumId="6">
    <w:nsid w:val="7EF96A78"/>
    <w:multiLevelType w:val="multilevel"/>
    <w:tmpl w:val="7EF96A78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6"/>
  </w:num>
  <w:num w:numId="5">
    <w:abstractNumId w:val="2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documentProtection w:enforcement="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555411"/>
    <w:rsid w:val="00000A9C"/>
    <w:rsid w:val="00000FF3"/>
    <w:rsid w:val="00001058"/>
    <w:rsid w:val="000031BE"/>
    <w:rsid w:val="00004DFC"/>
    <w:rsid w:val="00004EF0"/>
    <w:rsid w:val="0000723E"/>
    <w:rsid w:val="00010ED1"/>
    <w:rsid w:val="00015EA7"/>
    <w:rsid w:val="00016BC7"/>
    <w:rsid w:val="00023FE6"/>
    <w:rsid w:val="00025555"/>
    <w:rsid w:val="00025ECF"/>
    <w:rsid w:val="00030AC8"/>
    <w:rsid w:val="00031AB1"/>
    <w:rsid w:val="000326CF"/>
    <w:rsid w:val="00034418"/>
    <w:rsid w:val="00036159"/>
    <w:rsid w:val="00040989"/>
    <w:rsid w:val="00046C68"/>
    <w:rsid w:val="000473F3"/>
    <w:rsid w:val="00050896"/>
    <w:rsid w:val="00050B46"/>
    <w:rsid w:val="00051CE9"/>
    <w:rsid w:val="0005265A"/>
    <w:rsid w:val="00052B03"/>
    <w:rsid w:val="0005386F"/>
    <w:rsid w:val="000543F3"/>
    <w:rsid w:val="00054EE6"/>
    <w:rsid w:val="00055427"/>
    <w:rsid w:val="00056581"/>
    <w:rsid w:val="00057BD1"/>
    <w:rsid w:val="00060D1E"/>
    <w:rsid w:val="0006171D"/>
    <w:rsid w:val="00062AC4"/>
    <w:rsid w:val="000634D2"/>
    <w:rsid w:val="000704AE"/>
    <w:rsid w:val="0007142F"/>
    <w:rsid w:val="00071527"/>
    <w:rsid w:val="000745C2"/>
    <w:rsid w:val="00075174"/>
    <w:rsid w:val="00080505"/>
    <w:rsid w:val="00082655"/>
    <w:rsid w:val="00083104"/>
    <w:rsid w:val="00084089"/>
    <w:rsid w:val="000842E5"/>
    <w:rsid w:val="00087318"/>
    <w:rsid w:val="00087FDC"/>
    <w:rsid w:val="000901C9"/>
    <w:rsid w:val="00090D89"/>
    <w:rsid w:val="00090E5F"/>
    <w:rsid w:val="000942F6"/>
    <w:rsid w:val="0009535D"/>
    <w:rsid w:val="00095CD5"/>
    <w:rsid w:val="0009771F"/>
    <w:rsid w:val="000A0C35"/>
    <w:rsid w:val="000A0CC4"/>
    <w:rsid w:val="000A2D8D"/>
    <w:rsid w:val="000A2DCD"/>
    <w:rsid w:val="000A479F"/>
    <w:rsid w:val="000B18D5"/>
    <w:rsid w:val="000B31D2"/>
    <w:rsid w:val="000B3C05"/>
    <w:rsid w:val="000B68AB"/>
    <w:rsid w:val="000B6DE5"/>
    <w:rsid w:val="000C5217"/>
    <w:rsid w:val="000C7439"/>
    <w:rsid w:val="000D61C2"/>
    <w:rsid w:val="000D6A76"/>
    <w:rsid w:val="000E00F5"/>
    <w:rsid w:val="000E4377"/>
    <w:rsid w:val="000E5250"/>
    <w:rsid w:val="000F2A91"/>
    <w:rsid w:val="000F585D"/>
    <w:rsid w:val="000F6336"/>
    <w:rsid w:val="000F6AE1"/>
    <w:rsid w:val="00101BB9"/>
    <w:rsid w:val="00103319"/>
    <w:rsid w:val="001047B5"/>
    <w:rsid w:val="00104848"/>
    <w:rsid w:val="00107B9D"/>
    <w:rsid w:val="00112CBB"/>
    <w:rsid w:val="00117033"/>
    <w:rsid w:val="00124F21"/>
    <w:rsid w:val="0012567E"/>
    <w:rsid w:val="001273A3"/>
    <w:rsid w:val="001310AF"/>
    <w:rsid w:val="00131110"/>
    <w:rsid w:val="001319BD"/>
    <w:rsid w:val="001326E0"/>
    <w:rsid w:val="00133265"/>
    <w:rsid w:val="00133B48"/>
    <w:rsid w:val="001341DF"/>
    <w:rsid w:val="00134642"/>
    <w:rsid w:val="00134CC3"/>
    <w:rsid w:val="001352CB"/>
    <w:rsid w:val="00135FA4"/>
    <w:rsid w:val="0013600A"/>
    <w:rsid w:val="00140676"/>
    <w:rsid w:val="001428C2"/>
    <w:rsid w:val="0014610D"/>
    <w:rsid w:val="00147F91"/>
    <w:rsid w:val="0015115F"/>
    <w:rsid w:val="0015263B"/>
    <w:rsid w:val="00157690"/>
    <w:rsid w:val="0016109C"/>
    <w:rsid w:val="00161224"/>
    <w:rsid w:val="001614C5"/>
    <w:rsid w:val="00163758"/>
    <w:rsid w:val="0016451E"/>
    <w:rsid w:val="00164553"/>
    <w:rsid w:val="00165E31"/>
    <w:rsid w:val="001675FF"/>
    <w:rsid w:val="00171447"/>
    <w:rsid w:val="00172539"/>
    <w:rsid w:val="00172E9D"/>
    <w:rsid w:val="00175A31"/>
    <w:rsid w:val="00176134"/>
    <w:rsid w:val="00180785"/>
    <w:rsid w:val="00180CB6"/>
    <w:rsid w:val="00180EB4"/>
    <w:rsid w:val="00182FDA"/>
    <w:rsid w:val="001873FD"/>
    <w:rsid w:val="00187BC4"/>
    <w:rsid w:val="0019028E"/>
    <w:rsid w:val="001904F6"/>
    <w:rsid w:val="00190F6D"/>
    <w:rsid w:val="0019442A"/>
    <w:rsid w:val="001945D2"/>
    <w:rsid w:val="00196D13"/>
    <w:rsid w:val="00197870"/>
    <w:rsid w:val="001A33C5"/>
    <w:rsid w:val="001B1150"/>
    <w:rsid w:val="001B34F9"/>
    <w:rsid w:val="001B3A36"/>
    <w:rsid w:val="001B3E53"/>
    <w:rsid w:val="001B53F2"/>
    <w:rsid w:val="001C594E"/>
    <w:rsid w:val="001C73C8"/>
    <w:rsid w:val="001E2263"/>
    <w:rsid w:val="001E2F05"/>
    <w:rsid w:val="001E3288"/>
    <w:rsid w:val="001E36DC"/>
    <w:rsid w:val="001E3E09"/>
    <w:rsid w:val="001E4D96"/>
    <w:rsid w:val="001E788F"/>
    <w:rsid w:val="001F08B5"/>
    <w:rsid w:val="001F0CA8"/>
    <w:rsid w:val="001F1151"/>
    <w:rsid w:val="001F19C4"/>
    <w:rsid w:val="001F2B17"/>
    <w:rsid w:val="001F3979"/>
    <w:rsid w:val="001F41DE"/>
    <w:rsid w:val="001F6DBB"/>
    <w:rsid w:val="002038C5"/>
    <w:rsid w:val="00205F21"/>
    <w:rsid w:val="002069EE"/>
    <w:rsid w:val="00206EE5"/>
    <w:rsid w:val="0020713A"/>
    <w:rsid w:val="00210EE7"/>
    <w:rsid w:val="002150ED"/>
    <w:rsid w:val="00215CFB"/>
    <w:rsid w:val="00221915"/>
    <w:rsid w:val="00224792"/>
    <w:rsid w:val="0022711B"/>
    <w:rsid w:val="00230749"/>
    <w:rsid w:val="00230D38"/>
    <w:rsid w:val="00231295"/>
    <w:rsid w:val="002314BC"/>
    <w:rsid w:val="00232275"/>
    <w:rsid w:val="00233C55"/>
    <w:rsid w:val="002348A4"/>
    <w:rsid w:val="00241219"/>
    <w:rsid w:val="00242299"/>
    <w:rsid w:val="002452B8"/>
    <w:rsid w:val="00245C81"/>
    <w:rsid w:val="0024763F"/>
    <w:rsid w:val="00250318"/>
    <w:rsid w:val="00250E1B"/>
    <w:rsid w:val="00251713"/>
    <w:rsid w:val="0025267B"/>
    <w:rsid w:val="00254DC8"/>
    <w:rsid w:val="002569F6"/>
    <w:rsid w:val="00261125"/>
    <w:rsid w:val="00263DE8"/>
    <w:rsid w:val="002668B0"/>
    <w:rsid w:val="00266D6C"/>
    <w:rsid w:val="0026709A"/>
    <w:rsid w:val="00271B62"/>
    <w:rsid w:val="00272BD5"/>
    <w:rsid w:val="00273453"/>
    <w:rsid w:val="00275586"/>
    <w:rsid w:val="00277887"/>
    <w:rsid w:val="00280128"/>
    <w:rsid w:val="00280484"/>
    <w:rsid w:val="00280F01"/>
    <w:rsid w:val="002824F7"/>
    <w:rsid w:val="00283010"/>
    <w:rsid w:val="00283038"/>
    <w:rsid w:val="00283B5D"/>
    <w:rsid w:val="00286BB7"/>
    <w:rsid w:val="00291094"/>
    <w:rsid w:val="00292003"/>
    <w:rsid w:val="0029455B"/>
    <w:rsid w:val="002A19AE"/>
    <w:rsid w:val="002A3175"/>
    <w:rsid w:val="002A40D5"/>
    <w:rsid w:val="002A45D8"/>
    <w:rsid w:val="002A5050"/>
    <w:rsid w:val="002A5A8F"/>
    <w:rsid w:val="002B0713"/>
    <w:rsid w:val="002B4FE1"/>
    <w:rsid w:val="002B546B"/>
    <w:rsid w:val="002C3C57"/>
    <w:rsid w:val="002C5B0C"/>
    <w:rsid w:val="002D0133"/>
    <w:rsid w:val="002D0799"/>
    <w:rsid w:val="002D0F26"/>
    <w:rsid w:val="002D26D6"/>
    <w:rsid w:val="002D4913"/>
    <w:rsid w:val="002D7F18"/>
    <w:rsid w:val="002E2202"/>
    <w:rsid w:val="002E3DEA"/>
    <w:rsid w:val="002E525A"/>
    <w:rsid w:val="002E5DF7"/>
    <w:rsid w:val="002E69B4"/>
    <w:rsid w:val="002E7CD3"/>
    <w:rsid w:val="002F199D"/>
    <w:rsid w:val="002F22C2"/>
    <w:rsid w:val="002F2DCA"/>
    <w:rsid w:val="002F418F"/>
    <w:rsid w:val="002F4984"/>
    <w:rsid w:val="002F4C37"/>
    <w:rsid w:val="00300E31"/>
    <w:rsid w:val="00300E95"/>
    <w:rsid w:val="00306FBD"/>
    <w:rsid w:val="00307BF9"/>
    <w:rsid w:val="00310082"/>
    <w:rsid w:val="003126E0"/>
    <w:rsid w:val="00313D3B"/>
    <w:rsid w:val="003164BD"/>
    <w:rsid w:val="00317A97"/>
    <w:rsid w:val="00321B46"/>
    <w:rsid w:val="00326702"/>
    <w:rsid w:val="00333DAF"/>
    <w:rsid w:val="00333F21"/>
    <w:rsid w:val="00334780"/>
    <w:rsid w:val="00335244"/>
    <w:rsid w:val="00342E02"/>
    <w:rsid w:val="003443A6"/>
    <w:rsid w:val="00345D17"/>
    <w:rsid w:val="00350EC6"/>
    <w:rsid w:val="00353419"/>
    <w:rsid w:val="00355874"/>
    <w:rsid w:val="00356486"/>
    <w:rsid w:val="00361900"/>
    <w:rsid w:val="00361F2C"/>
    <w:rsid w:val="003637C6"/>
    <w:rsid w:val="003641C7"/>
    <w:rsid w:val="003658E0"/>
    <w:rsid w:val="00366C27"/>
    <w:rsid w:val="00367541"/>
    <w:rsid w:val="00370096"/>
    <w:rsid w:val="0037153D"/>
    <w:rsid w:val="00371849"/>
    <w:rsid w:val="00371DF9"/>
    <w:rsid w:val="003817A4"/>
    <w:rsid w:val="0038620B"/>
    <w:rsid w:val="00386AC4"/>
    <w:rsid w:val="003926ED"/>
    <w:rsid w:val="00393815"/>
    <w:rsid w:val="003965A5"/>
    <w:rsid w:val="003A6DA6"/>
    <w:rsid w:val="003A718A"/>
    <w:rsid w:val="003A7A6C"/>
    <w:rsid w:val="003B0473"/>
    <w:rsid w:val="003B0F1F"/>
    <w:rsid w:val="003B3E51"/>
    <w:rsid w:val="003B6B47"/>
    <w:rsid w:val="003B7164"/>
    <w:rsid w:val="003C0398"/>
    <w:rsid w:val="003C0E20"/>
    <w:rsid w:val="003C1067"/>
    <w:rsid w:val="003C209A"/>
    <w:rsid w:val="003D34B8"/>
    <w:rsid w:val="003D56AC"/>
    <w:rsid w:val="003D6074"/>
    <w:rsid w:val="003E0569"/>
    <w:rsid w:val="003E2D4A"/>
    <w:rsid w:val="003E4247"/>
    <w:rsid w:val="003E4481"/>
    <w:rsid w:val="003E7E4E"/>
    <w:rsid w:val="003F4FD9"/>
    <w:rsid w:val="003F5BC5"/>
    <w:rsid w:val="00403B79"/>
    <w:rsid w:val="0040775F"/>
    <w:rsid w:val="00416649"/>
    <w:rsid w:val="004209FF"/>
    <w:rsid w:val="00420CCB"/>
    <w:rsid w:val="00422042"/>
    <w:rsid w:val="0042392E"/>
    <w:rsid w:val="004246B9"/>
    <w:rsid w:val="00425BBF"/>
    <w:rsid w:val="00426053"/>
    <w:rsid w:val="00426B26"/>
    <w:rsid w:val="0042726C"/>
    <w:rsid w:val="004318AF"/>
    <w:rsid w:val="00431B97"/>
    <w:rsid w:val="00432890"/>
    <w:rsid w:val="00433734"/>
    <w:rsid w:val="004350D2"/>
    <w:rsid w:val="00436BD3"/>
    <w:rsid w:val="0045264E"/>
    <w:rsid w:val="004548C2"/>
    <w:rsid w:val="0045583A"/>
    <w:rsid w:val="00455B72"/>
    <w:rsid w:val="00461633"/>
    <w:rsid w:val="00462051"/>
    <w:rsid w:val="004623B0"/>
    <w:rsid w:val="00462CEA"/>
    <w:rsid w:val="004633B1"/>
    <w:rsid w:val="004664CE"/>
    <w:rsid w:val="00466D3C"/>
    <w:rsid w:val="00467147"/>
    <w:rsid w:val="0047220E"/>
    <w:rsid w:val="00472BEA"/>
    <w:rsid w:val="00474C0A"/>
    <w:rsid w:val="00477466"/>
    <w:rsid w:val="00481BFB"/>
    <w:rsid w:val="00487015"/>
    <w:rsid w:val="004875D2"/>
    <w:rsid w:val="00492E6B"/>
    <w:rsid w:val="00493C94"/>
    <w:rsid w:val="00495196"/>
    <w:rsid w:val="004A0883"/>
    <w:rsid w:val="004A14AB"/>
    <w:rsid w:val="004A2C08"/>
    <w:rsid w:val="004A3ACD"/>
    <w:rsid w:val="004A5BA7"/>
    <w:rsid w:val="004A5BB8"/>
    <w:rsid w:val="004A6E48"/>
    <w:rsid w:val="004B235C"/>
    <w:rsid w:val="004B5FD0"/>
    <w:rsid w:val="004C1119"/>
    <w:rsid w:val="004C1261"/>
    <w:rsid w:val="004C1725"/>
    <w:rsid w:val="004C2ADE"/>
    <w:rsid w:val="004C57E3"/>
    <w:rsid w:val="004C61BF"/>
    <w:rsid w:val="004C77D9"/>
    <w:rsid w:val="004D0D5C"/>
    <w:rsid w:val="004D1C58"/>
    <w:rsid w:val="004D496A"/>
    <w:rsid w:val="004D4AAE"/>
    <w:rsid w:val="004D6A49"/>
    <w:rsid w:val="004E3DED"/>
    <w:rsid w:val="004E4090"/>
    <w:rsid w:val="004E48A2"/>
    <w:rsid w:val="004E5001"/>
    <w:rsid w:val="004E7354"/>
    <w:rsid w:val="004F16EE"/>
    <w:rsid w:val="004F31DC"/>
    <w:rsid w:val="004F4815"/>
    <w:rsid w:val="004F738D"/>
    <w:rsid w:val="0050067E"/>
    <w:rsid w:val="005006C3"/>
    <w:rsid w:val="005010A5"/>
    <w:rsid w:val="0050125E"/>
    <w:rsid w:val="005048AF"/>
    <w:rsid w:val="0050494F"/>
    <w:rsid w:val="00505600"/>
    <w:rsid w:val="00510C78"/>
    <w:rsid w:val="005157B7"/>
    <w:rsid w:val="0052154B"/>
    <w:rsid w:val="00524A1F"/>
    <w:rsid w:val="00530216"/>
    <w:rsid w:val="00532165"/>
    <w:rsid w:val="00532F68"/>
    <w:rsid w:val="0053387E"/>
    <w:rsid w:val="00535900"/>
    <w:rsid w:val="00540CD6"/>
    <w:rsid w:val="00543017"/>
    <w:rsid w:val="005438F3"/>
    <w:rsid w:val="0054396B"/>
    <w:rsid w:val="005442A0"/>
    <w:rsid w:val="00545DDC"/>
    <w:rsid w:val="00546D44"/>
    <w:rsid w:val="00550C9F"/>
    <w:rsid w:val="00555411"/>
    <w:rsid w:val="005564C8"/>
    <w:rsid w:val="005579A5"/>
    <w:rsid w:val="00562F54"/>
    <w:rsid w:val="0056780F"/>
    <w:rsid w:val="0058209A"/>
    <w:rsid w:val="00583F20"/>
    <w:rsid w:val="00592299"/>
    <w:rsid w:val="00593EB4"/>
    <w:rsid w:val="00597F29"/>
    <w:rsid w:val="005A089A"/>
    <w:rsid w:val="005A1618"/>
    <w:rsid w:val="005A1629"/>
    <w:rsid w:val="005A2C3C"/>
    <w:rsid w:val="005A374E"/>
    <w:rsid w:val="005A3BB1"/>
    <w:rsid w:val="005A7209"/>
    <w:rsid w:val="005B0F72"/>
    <w:rsid w:val="005B1455"/>
    <w:rsid w:val="005B4C85"/>
    <w:rsid w:val="005B4EE5"/>
    <w:rsid w:val="005B5271"/>
    <w:rsid w:val="005B5439"/>
    <w:rsid w:val="005B5A49"/>
    <w:rsid w:val="005B6029"/>
    <w:rsid w:val="005C0F7F"/>
    <w:rsid w:val="005C7439"/>
    <w:rsid w:val="005D085A"/>
    <w:rsid w:val="005D0BF6"/>
    <w:rsid w:val="005D2054"/>
    <w:rsid w:val="005D2D49"/>
    <w:rsid w:val="005D3DBC"/>
    <w:rsid w:val="005D5F27"/>
    <w:rsid w:val="005D75AE"/>
    <w:rsid w:val="005E172B"/>
    <w:rsid w:val="005E25DA"/>
    <w:rsid w:val="005E4D0F"/>
    <w:rsid w:val="005F24A3"/>
    <w:rsid w:val="005F63B3"/>
    <w:rsid w:val="00600511"/>
    <w:rsid w:val="00603E37"/>
    <w:rsid w:val="006041D4"/>
    <w:rsid w:val="00605A90"/>
    <w:rsid w:val="00606674"/>
    <w:rsid w:val="00606A1A"/>
    <w:rsid w:val="00606BA3"/>
    <w:rsid w:val="00606D31"/>
    <w:rsid w:val="00606E5A"/>
    <w:rsid w:val="00607B00"/>
    <w:rsid w:val="00607C2A"/>
    <w:rsid w:val="006130DE"/>
    <w:rsid w:val="00614E09"/>
    <w:rsid w:val="00615329"/>
    <w:rsid w:val="0061533D"/>
    <w:rsid w:val="006153F6"/>
    <w:rsid w:val="00617C8E"/>
    <w:rsid w:val="0062168F"/>
    <w:rsid w:val="00623BC6"/>
    <w:rsid w:val="00631CC2"/>
    <w:rsid w:val="0063206F"/>
    <w:rsid w:val="00632965"/>
    <w:rsid w:val="00632AAA"/>
    <w:rsid w:val="00640D17"/>
    <w:rsid w:val="00640E67"/>
    <w:rsid w:val="00643155"/>
    <w:rsid w:val="00643A2A"/>
    <w:rsid w:val="0064471C"/>
    <w:rsid w:val="00644983"/>
    <w:rsid w:val="0065033C"/>
    <w:rsid w:val="00653ED3"/>
    <w:rsid w:val="00654F15"/>
    <w:rsid w:val="006629CF"/>
    <w:rsid w:val="00665556"/>
    <w:rsid w:val="006669C0"/>
    <w:rsid w:val="00667F01"/>
    <w:rsid w:val="006729F5"/>
    <w:rsid w:val="00673BF4"/>
    <w:rsid w:val="00677D74"/>
    <w:rsid w:val="00682166"/>
    <w:rsid w:val="00683919"/>
    <w:rsid w:val="00684E00"/>
    <w:rsid w:val="0068648B"/>
    <w:rsid w:val="006978FD"/>
    <w:rsid w:val="006A4104"/>
    <w:rsid w:val="006B0274"/>
    <w:rsid w:val="006B16B9"/>
    <w:rsid w:val="006B2109"/>
    <w:rsid w:val="006B486B"/>
    <w:rsid w:val="006B562C"/>
    <w:rsid w:val="006B61FA"/>
    <w:rsid w:val="006C2C75"/>
    <w:rsid w:val="006C5011"/>
    <w:rsid w:val="006C7079"/>
    <w:rsid w:val="006D10C8"/>
    <w:rsid w:val="006D15BE"/>
    <w:rsid w:val="006D529F"/>
    <w:rsid w:val="006E01FB"/>
    <w:rsid w:val="006E0692"/>
    <w:rsid w:val="006E10E4"/>
    <w:rsid w:val="006E2412"/>
    <w:rsid w:val="006E25BB"/>
    <w:rsid w:val="006E3EBC"/>
    <w:rsid w:val="006E4563"/>
    <w:rsid w:val="006E5C8E"/>
    <w:rsid w:val="006E7E34"/>
    <w:rsid w:val="006F07E9"/>
    <w:rsid w:val="006F1DD0"/>
    <w:rsid w:val="006F2CF4"/>
    <w:rsid w:val="006F5C26"/>
    <w:rsid w:val="006F5FC4"/>
    <w:rsid w:val="00704BB6"/>
    <w:rsid w:val="00707784"/>
    <w:rsid w:val="00707D09"/>
    <w:rsid w:val="00714452"/>
    <w:rsid w:val="00714F20"/>
    <w:rsid w:val="00723C13"/>
    <w:rsid w:val="00726D02"/>
    <w:rsid w:val="00726DBE"/>
    <w:rsid w:val="007315D0"/>
    <w:rsid w:val="00731B0A"/>
    <w:rsid w:val="0073234D"/>
    <w:rsid w:val="00732D56"/>
    <w:rsid w:val="00732DF2"/>
    <w:rsid w:val="00733B43"/>
    <w:rsid w:val="00740D8F"/>
    <w:rsid w:val="007422F6"/>
    <w:rsid w:val="0074677D"/>
    <w:rsid w:val="00751629"/>
    <w:rsid w:val="00751C62"/>
    <w:rsid w:val="007529B4"/>
    <w:rsid w:val="007529E1"/>
    <w:rsid w:val="00752B41"/>
    <w:rsid w:val="00753857"/>
    <w:rsid w:val="00753FFA"/>
    <w:rsid w:val="00755837"/>
    <w:rsid w:val="007600CA"/>
    <w:rsid w:val="00760AFE"/>
    <w:rsid w:val="00763565"/>
    <w:rsid w:val="00766BDC"/>
    <w:rsid w:val="00767225"/>
    <w:rsid w:val="007672DE"/>
    <w:rsid w:val="007710A1"/>
    <w:rsid w:val="0077148C"/>
    <w:rsid w:val="00772781"/>
    <w:rsid w:val="0077395E"/>
    <w:rsid w:val="00773BEC"/>
    <w:rsid w:val="00774A47"/>
    <w:rsid w:val="0077766B"/>
    <w:rsid w:val="007777FC"/>
    <w:rsid w:val="00780008"/>
    <w:rsid w:val="00780785"/>
    <w:rsid w:val="0078516A"/>
    <w:rsid w:val="00786832"/>
    <w:rsid w:val="0078711C"/>
    <w:rsid w:val="00791F09"/>
    <w:rsid w:val="0079224C"/>
    <w:rsid w:val="00793B15"/>
    <w:rsid w:val="007A1997"/>
    <w:rsid w:val="007A4EB8"/>
    <w:rsid w:val="007A631D"/>
    <w:rsid w:val="007A6593"/>
    <w:rsid w:val="007A7967"/>
    <w:rsid w:val="007B02CD"/>
    <w:rsid w:val="007B0674"/>
    <w:rsid w:val="007B1C1A"/>
    <w:rsid w:val="007B228A"/>
    <w:rsid w:val="007B267C"/>
    <w:rsid w:val="007B6E16"/>
    <w:rsid w:val="007C4516"/>
    <w:rsid w:val="007C4A20"/>
    <w:rsid w:val="007C5DC0"/>
    <w:rsid w:val="007C5FA2"/>
    <w:rsid w:val="007D057A"/>
    <w:rsid w:val="007D1B46"/>
    <w:rsid w:val="007D507F"/>
    <w:rsid w:val="007E0DD6"/>
    <w:rsid w:val="007E5441"/>
    <w:rsid w:val="007E7324"/>
    <w:rsid w:val="007E78B6"/>
    <w:rsid w:val="007F339A"/>
    <w:rsid w:val="007F3B09"/>
    <w:rsid w:val="007F415B"/>
    <w:rsid w:val="0080349C"/>
    <w:rsid w:val="0080434F"/>
    <w:rsid w:val="00804A75"/>
    <w:rsid w:val="008060C4"/>
    <w:rsid w:val="00806573"/>
    <w:rsid w:val="00806A3B"/>
    <w:rsid w:val="00810789"/>
    <w:rsid w:val="00814196"/>
    <w:rsid w:val="00815DC4"/>
    <w:rsid w:val="008168B8"/>
    <w:rsid w:val="008179F4"/>
    <w:rsid w:val="00822DB5"/>
    <w:rsid w:val="00830ED8"/>
    <w:rsid w:val="0083402C"/>
    <w:rsid w:val="00835306"/>
    <w:rsid w:val="00836EBB"/>
    <w:rsid w:val="00840C3F"/>
    <w:rsid w:val="008425D8"/>
    <w:rsid w:val="00844775"/>
    <w:rsid w:val="00850B20"/>
    <w:rsid w:val="00851071"/>
    <w:rsid w:val="00851C86"/>
    <w:rsid w:val="00853C33"/>
    <w:rsid w:val="00853C8E"/>
    <w:rsid w:val="00856BDE"/>
    <w:rsid w:val="00857FAF"/>
    <w:rsid w:val="00860AA5"/>
    <w:rsid w:val="00866D08"/>
    <w:rsid w:val="00866FBA"/>
    <w:rsid w:val="008718CA"/>
    <w:rsid w:val="0087375F"/>
    <w:rsid w:val="008738FA"/>
    <w:rsid w:val="008761C5"/>
    <w:rsid w:val="00877DD3"/>
    <w:rsid w:val="00881D7B"/>
    <w:rsid w:val="00883332"/>
    <w:rsid w:val="00883C56"/>
    <w:rsid w:val="008911BB"/>
    <w:rsid w:val="00891E23"/>
    <w:rsid w:val="00891E59"/>
    <w:rsid w:val="00891F1A"/>
    <w:rsid w:val="00894661"/>
    <w:rsid w:val="00896B9C"/>
    <w:rsid w:val="008A0679"/>
    <w:rsid w:val="008A363B"/>
    <w:rsid w:val="008A45B0"/>
    <w:rsid w:val="008A5440"/>
    <w:rsid w:val="008B0001"/>
    <w:rsid w:val="008B00F4"/>
    <w:rsid w:val="008B15DB"/>
    <w:rsid w:val="008B64A0"/>
    <w:rsid w:val="008B66DB"/>
    <w:rsid w:val="008C31D3"/>
    <w:rsid w:val="008C6F30"/>
    <w:rsid w:val="008D2BFF"/>
    <w:rsid w:val="008D2C49"/>
    <w:rsid w:val="008D37A6"/>
    <w:rsid w:val="008D3A49"/>
    <w:rsid w:val="008D400B"/>
    <w:rsid w:val="008E080E"/>
    <w:rsid w:val="008E0E78"/>
    <w:rsid w:val="008E46CA"/>
    <w:rsid w:val="008E48BF"/>
    <w:rsid w:val="008E5F20"/>
    <w:rsid w:val="008E65F2"/>
    <w:rsid w:val="008F0766"/>
    <w:rsid w:val="008F5D05"/>
    <w:rsid w:val="008F6966"/>
    <w:rsid w:val="008F7D0B"/>
    <w:rsid w:val="008F7F6A"/>
    <w:rsid w:val="00901E5B"/>
    <w:rsid w:val="00903CD8"/>
    <w:rsid w:val="00904775"/>
    <w:rsid w:val="009055CB"/>
    <w:rsid w:val="00906114"/>
    <w:rsid w:val="00906ACE"/>
    <w:rsid w:val="00911A69"/>
    <w:rsid w:val="00913E9A"/>
    <w:rsid w:val="00913FC5"/>
    <w:rsid w:val="00914608"/>
    <w:rsid w:val="00917396"/>
    <w:rsid w:val="009200E5"/>
    <w:rsid w:val="00920D6B"/>
    <w:rsid w:val="00925FCC"/>
    <w:rsid w:val="00930308"/>
    <w:rsid w:val="00931392"/>
    <w:rsid w:val="00931E4D"/>
    <w:rsid w:val="00931F07"/>
    <w:rsid w:val="00934102"/>
    <w:rsid w:val="0093458C"/>
    <w:rsid w:val="0094034D"/>
    <w:rsid w:val="00942862"/>
    <w:rsid w:val="00945D30"/>
    <w:rsid w:val="009460D6"/>
    <w:rsid w:val="009506D8"/>
    <w:rsid w:val="009513A9"/>
    <w:rsid w:val="00953B03"/>
    <w:rsid w:val="00957772"/>
    <w:rsid w:val="00957910"/>
    <w:rsid w:val="00963C1E"/>
    <w:rsid w:val="00964195"/>
    <w:rsid w:val="00972AA8"/>
    <w:rsid w:val="00973AF8"/>
    <w:rsid w:val="0097464F"/>
    <w:rsid w:val="0097522D"/>
    <w:rsid w:val="009766FF"/>
    <w:rsid w:val="00980191"/>
    <w:rsid w:val="00981991"/>
    <w:rsid w:val="00982027"/>
    <w:rsid w:val="00984437"/>
    <w:rsid w:val="00984F3F"/>
    <w:rsid w:val="00985DF9"/>
    <w:rsid w:val="009900FD"/>
    <w:rsid w:val="00991963"/>
    <w:rsid w:val="00991A44"/>
    <w:rsid w:val="00992372"/>
    <w:rsid w:val="009924EF"/>
    <w:rsid w:val="00997A02"/>
    <w:rsid w:val="009A0948"/>
    <w:rsid w:val="009A3E1F"/>
    <w:rsid w:val="009A7B2B"/>
    <w:rsid w:val="009B01C7"/>
    <w:rsid w:val="009B08CA"/>
    <w:rsid w:val="009B1A5F"/>
    <w:rsid w:val="009B1E22"/>
    <w:rsid w:val="009B611C"/>
    <w:rsid w:val="009B6C24"/>
    <w:rsid w:val="009C0772"/>
    <w:rsid w:val="009C199F"/>
    <w:rsid w:val="009C1CE5"/>
    <w:rsid w:val="009C2266"/>
    <w:rsid w:val="009C719B"/>
    <w:rsid w:val="009D2DB6"/>
    <w:rsid w:val="009D543D"/>
    <w:rsid w:val="009D72A8"/>
    <w:rsid w:val="009D76DD"/>
    <w:rsid w:val="009E043C"/>
    <w:rsid w:val="009E135C"/>
    <w:rsid w:val="009E3FA9"/>
    <w:rsid w:val="009E454C"/>
    <w:rsid w:val="009E4FE1"/>
    <w:rsid w:val="009E53B8"/>
    <w:rsid w:val="009E551C"/>
    <w:rsid w:val="009E55D4"/>
    <w:rsid w:val="009E58F8"/>
    <w:rsid w:val="009E6307"/>
    <w:rsid w:val="009F123D"/>
    <w:rsid w:val="009F1985"/>
    <w:rsid w:val="009F1FB7"/>
    <w:rsid w:val="009F3C96"/>
    <w:rsid w:val="009F6313"/>
    <w:rsid w:val="00A00177"/>
    <w:rsid w:val="00A00357"/>
    <w:rsid w:val="00A0433F"/>
    <w:rsid w:val="00A105D9"/>
    <w:rsid w:val="00A108BD"/>
    <w:rsid w:val="00A10BAB"/>
    <w:rsid w:val="00A110D3"/>
    <w:rsid w:val="00A13181"/>
    <w:rsid w:val="00A14093"/>
    <w:rsid w:val="00A1596F"/>
    <w:rsid w:val="00A15DA8"/>
    <w:rsid w:val="00A1669C"/>
    <w:rsid w:val="00A17909"/>
    <w:rsid w:val="00A20970"/>
    <w:rsid w:val="00A22DB2"/>
    <w:rsid w:val="00A26FE9"/>
    <w:rsid w:val="00A350D6"/>
    <w:rsid w:val="00A35C11"/>
    <w:rsid w:val="00A410BD"/>
    <w:rsid w:val="00A41479"/>
    <w:rsid w:val="00A4253F"/>
    <w:rsid w:val="00A43636"/>
    <w:rsid w:val="00A50B6D"/>
    <w:rsid w:val="00A519A7"/>
    <w:rsid w:val="00A52951"/>
    <w:rsid w:val="00A5521E"/>
    <w:rsid w:val="00A56ED0"/>
    <w:rsid w:val="00A57830"/>
    <w:rsid w:val="00A65A30"/>
    <w:rsid w:val="00A6794F"/>
    <w:rsid w:val="00A70AB3"/>
    <w:rsid w:val="00A74BDE"/>
    <w:rsid w:val="00A759F0"/>
    <w:rsid w:val="00A80E39"/>
    <w:rsid w:val="00A81C07"/>
    <w:rsid w:val="00A83F87"/>
    <w:rsid w:val="00A86F8E"/>
    <w:rsid w:val="00A87604"/>
    <w:rsid w:val="00A90DA4"/>
    <w:rsid w:val="00A93652"/>
    <w:rsid w:val="00A972FD"/>
    <w:rsid w:val="00AA48D7"/>
    <w:rsid w:val="00AB0D18"/>
    <w:rsid w:val="00AB1D04"/>
    <w:rsid w:val="00AB2168"/>
    <w:rsid w:val="00AB7806"/>
    <w:rsid w:val="00AC4C8C"/>
    <w:rsid w:val="00AC64D7"/>
    <w:rsid w:val="00AC7DE1"/>
    <w:rsid w:val="00AD0B30"/>
    <w:rsid w:val="00AD1728"/>
    <w:rsid w:val="00AD39C4"/>
    <w:rsid w:val="00AD4AC2"/>
    <w:rsid w:val="00AD6A07"/>
    <w:rsid w:val="00AD70BD"/>
    <w:rsid w:val="00AE1183"/>
    <w:rsid w:val="00AE282D"/>
    <w:rsid w:val="00AE3792"/>
    <w:rsid w:val="00AE3F97"/>
    <w:rsid w:val="00AE4F0B"/>
    <w:rsid w:val="00AF2BBB"/>
    <w:rsid w:val="00AF2CCC"/>
    <w:rsid w:val="00AF366E"/>
    <w:rsid w:val="00AF412F"/>
    <w:rsid w:val="00AF4707"/>
    <w:rsid w:val="00AF652C"/>
    <w:rsid w:val="00B00B7D"/>
    <w:rsid w:val="00B0150C"/>
    <w:rsid w:val="00B05280"/>
    <w:rsid w:val="00B06507"/>
    <w:rsid w:val="00B06A66"/>
    <w:rsid w:val="00B076A2"/>
    <w:rsid w:val="00B104A3"/>
    <w:rsid w:val="00B11853"/>
    <w:rsid w:val="00B14CA2"/>
    <w:rsid w:val="00B16DFA"/>
    <w:rsid w:val="00B227B1"/>
    <w:rsid w:val="00B23C3C"/>
    <w:rsid w:val="00B264F8"/>
    <w:rsid w:val="00B26D51"/>
    <w:rsid w:val="00B26DD1"/>
    <w:rsid w:val="00B308D6"/>
    <w:rsid w:val="00B31E3E"/>
    <w:rsid w:val="00B321DC"/>
    <w:rsid w:val="00B32F8E"/>
    <w:rsid w:val="00B347A2"/>
    <w:rsid w:val="00B405CF"/>
    <w:rsid w:val="00B415FF"/>
    <w:rsid w:val="00B437E0"/>
    <w:rsid w:val="00B43DD9"/>
    <w:rsid w:val="00B4639D"/>
    <w:rsid w:val="00B50444"/>
    <w:rsid w:val="00B53A48"/>
    <w:rsid w:val="00B53CA8"/>
    <w:rsid w:val="00B54646"/>
    <w:rsid w:val="00B627C4"/>
    <w:rsid w:val="00B63216"/>
    <w:rsid w:val="00B665CD"/>
    <w:rsid w:val="00B66BAF"/>
    <w:rsid w:val="00B66C33"/>
    <w:rsid w:val="00B70035"/>
    <w:rsid w:val="00B728ED"/>
    <w:rsid w:val="00B72FC6"/>
    <w:rsid w:val="00B7634D"/>
    <w:rsid w:val="00B76AED"/>
    <w:rsid w:val="00B77F43"/>
    <w:rsid w:val="00B816A4"/>
    <w:rsid w:val="00B845E8"/>
    <w:rsid w:val="00B85255"/>
    <w:rsid w:val="00B85479"/>
    <w:rsid w:val="00B94230"/>
    <w:rsid w:val="00B9461B"/>
    <w:rsid w:val="00B94E54"/>
    <w:rsid w:val="00B95725"/>
    <w:rsid w:val="00BA1A6D"/>
    <w:rsid w:val="00BA2C5E"/>
    <w:rsid w:val="00BA33F5"/>
    <w:rsid w:val="00BA4733"/>
    <w:rsid w:val="00BA4DD6"/>
    <w:rsid w:val="00BA5EEA"/>
    <w:rsid w:val="00BA69C1"/>
    <w:rsid w:val="00BB268C"/>
    <w:rsid w:val="00BB2B9A"/>
    <w:rsid w:val="00BB542D"/>
    <w:rsid w:val="00BB7603"/>
    <w:rsid w:val="00BC0A1B"/>
    <w:rsid w:val="00BC33FC"/>
    <w:rsid w:val="00BC3FCD"/>
    <w:rsid w:val="00BC5032"/>
    <w:rsid w:val="00BC586A"/>
    <w:rsid w:val="00BD1B8B"/>
    <w:rsid w:val="00BD1EA5"/>
    <w:rsid w:val="00BD26E2"/>
    <w:rsid w:val="00BD3961"/>
    <w:rsid w:val="00BE0B75"/>
    <w:rsid w:val="00BE35AD"/>
    <w:rsid w:val="00BE3FB8"/>
    <w:rsid w:val="00BE4173"/>
    <w:rsid w:val="00BE434B"/>
    <w:rsid w:val="00BE5FFF"/>
    <w:rsid w:val="00BE6EC9"/>
    <w:rsid w:val="00BE7A63"/>
    <w:rsid w:val="00BF160B"/>
    <w:rsid w:val="00BF273C"/>
    <w:rsid w:val="00BF4BA5"/>
    <w:rsid w:val="00BF5D00"/>
    <w:rsid w:val="00C01D15"/>
    <w:rsid w:val="00C03E3D"/>
    <w:rsid w:val="00C04B4B"/>
    <w:rsid w:val="00C058A4"/>
    <w:rsid w:val="00C06510"/>
    <w:rsid w:val="00C10432"/>
    <w:rsid w:val="00C108CB"/>
    <w:rsid w:val="00C138D6"/>
    <w:rsid w:val="00C13CB6"/>
    <w:rsid w:val="00C14CD8"/>
    <w:rsid w:val="00C170BB"/>
    <w:rsid w:val="00C20F03"/>
    <w:rsid w:val="00C22D62"/>
    <w:rsid w:val="00C23CDF"/>
    <w:rsid w:val="00C245A6"/>
    <w:rsid w:val="00C25002"/>
    <w:rsid w:val="00C30038"/>
    <w:rsid w:val="00C31A75"/>
    <w:rsid w:val="00C3695E"/>
    <w:rsid w:val="00C369E6"/>
    <w:rsid w:val="00C404C6"/>
    <w:rsid w:val="00C41C6D"/>
    <w:rsid w:val="00C43204"/>
    <w:rsid w:val="00C46AAC"/>
    <w:rsid w:val="00C50994"/>
    <w:rsid w:val="00C517D6"/>
    <w:rsid w:val="00C519DF"/>
    <w:rsid w:val="00C51D47"/>
    <w:rsid w:val="00C52AB3"/>
    <w:rsid w:val="00C530A0"/>
    <w:rsid w:val="00C56153"/>
    <w:rsid w:val="00C571C1"/>
    <w:rsid w:val="00C57EC0"/>
    <w:rsid w:val="00C64600"/>
    <w:rsid w:val="00C64998"/>
    <w:rsid w:val="00C67DE4"/>
    <w:rsid w:val="00C73741"/>
    <w:rsid w:val="00C73762"/>
    <w:rsid w:val="00C73C8C"/>
    <w:rsid w:val="00C75CCC"/>
    <w:rsid w:val="00C77AFA"/>
    <w:rsid w:val="00C83418"/>
    <w:rsid w:val="00C86EB1"/>
    <w:rsid w:val="00C90F84"/>
    <w:rsid w:val="00C948CF"/>
    <w:rsid w:val="00C9640C"/>
    <w:rsid w:val="00C97098"/>
    <w:rsid w:val="00C97706"/>
    <w:rsid w:val="00C97CC7"/>
    <w:rsid w:val="00CA0CE4"/>
    <w:rsid w:val="00CA13FC"/>
    <w:rsid w:val="00CA3A51"/>
    <w:rsid w:val="00CA424D"/>
    <w:rsid w:val="00CA48C1"/>
    <w:rsid w:val="00CA5342"/>
    <w:rsid w:val="00CA60F2"/>
    <w:rsid w:val="00CA63FF"/>
    <w:rsid w:val="00CA6F0A"/>
    <w:rsid w:val="00CA7B48"/>
    <w:rsid w:val="00CB15F6"/>
    <w:rsid w:val="00CB1CD5"/>
    <w:rsid w:val="00CB3420"/>
    <w:rsid w:val="00CB5357"/>
    <w:rsid w:val="00CB571D"/>
    <w:rsid w:val="00CC1A1E"/>
    <w:rsid w:val="00CC3300"/>
    <w:rsid w:val="00CC6329"/>
    <w:rsid w:val="00CD0FF1"/>
    <w:rsid w:val="00CD2E02"/>
    <w:rsid w:val="00CD4A30"/>
    <w:rsid w:val="00CD5248"/>
    <w:rsid w:val="00CE21B8"/>
    <w:rsid w:val="00CE2D71"/>
    <w:rsid w:val="00CE4C78"/>
    <w:rsid w:val="00CF1684"/>
    <w:rsid w:val="00CF426D"/>
    <w:rsid w:val="00CF5D0C"/>
    <w:rsid w:val="00D00685"/>
    <w:rsid w:val="00D02452"/>
    <w:rsid w:val="00D02D2F"/>
    <w:rsid w:val="00D04EB6"/>
    <w:rsid w:val="00D0542C"/>
    <w:rsid w:val="00D063F2"/>
    <w:rsid w:val="00D07A55"/>
    <w:rsid w:val="00D100B1"/>
    <w:rsid w:val="00D10474"/>
    <w:rsid w:val="00D10990"/>
    <w:rsid w:val="00D12530"/>
    <w:rsid w:val="00D13684"/>
    <w:rsid w:val="00D13946"/>
    <w:rsid w:val="00D15B95"/>
    <w:rsid w:val="00D17FA2"/>
    <w:rsid w:val="00D20595"/>
    <w:rsid w:val="00D21224"/>
    <w:rsid w:val="00D224FC"/>
    <w:rsid w:val="00D24A24"/>
    <w:rsid w:val="00D30603"/>
    <w:rsid w:val="00D306EF"/>
    <w:rsid w:val="00D32627"/>
    <w:rsid w:val="00D33E68"/>
    <w:rsid w:val="00D35A9C"/>
    <w:rsid w:val="00D363D6"/>
    <w:rsid w:val="00D36CE5"/>
    <w:rsid w:val="00D37A4F"/>
    <w:rsid w:val="00D44E63"/>
    <w:rsid w:val="00D459BE"/>
    <w:rsid w:val="00D5328C"/>
    <w:rsid w:val="00D574D5"/>
    <w:rsid w:val="00D61E72"/>
    <w:rsid w:val="00D620CB"/>
    <w:rsid w:val="00D63200"/>
    <w:rsid w:val="00D63A3A"/>
    <w:rsid w:val="00D63D7E"/>
    <w:rsid w:val="00D64ACE"/>
    <w:rsid w:val="00D72D22"/>
    <w:rsid w:val="00D74087"/>
    <w:rsid w:val="00D741CF"/>
    <w:rsid w:val="00D74E99"/>
    <w:rsid w:val="00D751A7"/>
    <w:rsid w:val="00D75321"/>
    <w:rsid w:val="00D7539B"/>
    <w:rsid w:val="00D7710C"/>
    <w:rsid w:val="00D809F4"/>
    <w:rsid w:val="00D80B40"/>
    <w:rsid w:val="00D80DEB"/>
    <w:rsid w:val="00D814F5"/>
    <w:rsid w:val="00D841A4"/>
    <w:rsid w:val="00D852E5"/>
    <w:rsid w:val="00D87BA0"/>
    <w:rsid w:val="00D90278"/>
    <w:rsid w:val="00D92C59"/>
    <w:rsid w:val="00D946B3"/>
    <w:rsid w:val="00DA1891"/>
    <w:rsid w:val="00DA1CE9"/>
    <w:rsid w:val="00DA67FA"/>
    <w:rsid w:val="00DA727B"/>
    <w:rsid w:val="00DB103B"/>
    <w:rsid w:val="00DB229B"/>
    <w:rsid w:val="00DB4ADB"/>
    <w:rsid w:val="00DB5722"/>
    <w:rsid w:val="00DB58E5"/>
    <w:rsid w:val="00DB5C48"/>
    <w:rsid w:val="00DB649F"/>
    <w:rsid w:val="00DC32C1"/>
    <w:rsid w:val="00DC5652"/>
    <w:rsid w:val="00DC6284"/>
    <w:rsid w:val="00DC7208"/>
    <w:rsid w:val="00DC7777"/>
    <w:rsid w:val="00DD1AB2"/>
    <w:rsid w:val="00DD32B8"/>
    <w:rsid w:val="00DD3300"/>
    <w:rsid w:val="00DD45A6"/>
    <w:rsid w:val="00DD5A55"/>
    <w:rsid w:val="00DE0B23"/>
    <w:rsid w:val="00DE3729"/>
    <w:rsid w:val="00DE3DAC"/>
    <w:rsid w:val="00DE7AA1"/>
    <w:rsid w:val="00DF0836"/>
    <w:rsid w:val="00DF2648"/>
    <w:rsid w:val="00DF3F19"/>
    <w:rsid w:val="00DF6719"/>
    <w:rsid w:val="00DF78FA"/>
    <w:rsid w:val="00E0051C"/>
    <w:rsid w:val="00E01293"/>
    <w:rsid w:val="00E033CC"/>
    <w:rsid w:val="00E06841"/>
    <w:rsid w:val="00E07E30"/>
    <w:rsid w:val="00E126B3"/>
    <w:rsid w:val="00E143B9"/>
    <w:rsid w:val="00E15B8E"/>
    <w:rsid w:val="00E1750B"/>
    <w:rsid w:val="00E225C6"/>
    <w:rsid w:val="00E236E3"/>
    <w:rsid w:val="00E2405B"/>
    <w:rsid w:val="00E303B7"/>
    <w:rsid w:val="00E34252"/>
    <w:rsid w:val="00E34FF4"/>
    <w:rsid w:val="00E37D51"/>
    <w:rsid w:val="00E40A67"/>
    <w:rsid w:val="00E42174"/>
    <w:rsid w:val="00E42379"/>
    <w:rsid w:val="00E50A55"/>
    <w:rsid w:val="00E51FAE"/>
    <w:rsid w:val="00E52DF7"/>
    <w:rsid w:val="00E55546"/>
    <w:rsid w:val="00E56CAE"/>
    <w:rsid w:val="00E56F7F"/>
    <w:rsid w:val="00E608B7"/>
    <w:rsid w:val="00E61B40"/>
    <w:rsid w:val="00E62A29"/>
    <w:rsid w:val="00E6312C"/>
    <w:rsid w:val="00E6496F"/>
    <w:rsid w:val="00E667FE"/>
    <w:rsid w:val="00E7498C"/>
    <w:rsid w:val="00E74A85"/>
    <w:rsid w:val="00E826A3"/>
    <w:rsid w:val="00E83E2A"/>
    <w:rsid w:val="00E84396"/>
    <w:rsid w:val="00E848DE"/>
    <w:rsid w:val="00E87786"/>
    <w:rsid w:val="00E90E72"/>
    <w:rsid w:val="00E9367F"/>
    <w:rsid w:val="00E93CA5"/>
    <w:rsid w:val="00E941BE"/>
    <w:rsid w:val="00E950AD"/>
    <w:rsid w:val="00EA07A7"/>
    <w:rsid w:val="00EA7AF0"/>
    <w:rsid w:val="00EB1FCF"/>
    <w:rsid w:val="00EB23BA"/>
    <w:rsid w:val="00EB5B8B"/>
    <w:rsid w:val="00EB6336"/>
    <w:rsid w:val="00EB7FC1"/>
    <w:rsid w:val="00EC1F41"/>
    <w:rsid w:val="00EC2B51"/>
    <w:rsid w:val="00EC41BD"/>
    <w:rsid w:val="00EC4300"/>
    <w:rsid w:val="00EC4AB9"/>
    <w:rsid w:val="00EC57BB"/>
    <w:rsid w:val="00EC5C29"/>
    <w:rsid w:val="00ED0603"/>
    <w:rsid w:val="00ED1392"/>
    <w:rsid w:val="00ED253B"/>
    <w:rsid w:val="00ED3F0C"/>
    <w:rsid w:val="00ED6143"/>
    <w:rsid w:val="00ED625E"/>
    <w:rsid w:val="00ED6EA6"/>
    <w:rsid w:val="00EE193B"/>
    <w:rsid w:val="00EE5C69"/>
    <w:rsid w:val="00EE620B"/>
    <w:rsid w:val="00EE65B6"/>
    <w:rsid w:val="00EE68FF"/>
    <w:rsid w:val="00EE6E6C"/>
    <w:rsid w:val="00EF0E83"/>
    <w:rsid w:val="00EF16C1"/>
    <w:rsid w:val="00EF2CE1"/>
    <w:rsid w:val="00EF4848"/>
    <w:rsid w:val="00EF4D59"/>
    <w:rsid w:val="00EF52AA"/>
    <w:rsid w:val="00EF5AC8"/>
    <w:rsid w:val="00EF5F07"/>
    <w:rsid w:val="00EF6B1C"/>
    <w:rsid w:val="00F04165"/>
    <w:rsid w:val="00F06938"/>
    <w:rsid w:val="00F06FA3"/>
    <w:rsid w:val="00F07B2B"/>
    <w:rsid w:val="00F14F91"/>
    <w:rsid w:val="00F201D7"/>
    <w:rsid w:val="00F20663"/>
    <w:rsid w:val="00F22BB0"/>
    <w:rsid w:val="00F237C2"/>
    <w:rsid w:val="00F266DB"/>
    <w:rsid w:val="00F30340"/>
    <w:rsid w:val="00F32E9D"/>
    <w:rsid w:val="00F364F2"/>
    <w:rsid w:val="00F367CF"/>
    <w:rsid w:val="00F3759C"/>
    <w:rsid w:val="00F41F24"/>
    <w:rsid w:val="00F466C2"/>
    <w:rsid w:val="00F467B4"/>
    <w:rsid w:val="00F5019B"/>
    <w:rsid w:val="00F506B1"/>
    <w:rsid w:val="00F53DBD"/>
    <w:rsid w:val="00F54180"/>
    <w:rsid w:val="00F54BD0"/>
    <w:rsid w:val="00F55779"/>
    <w:rsid w:val="00F60643"/>
    <w:rsid w:val="00F63CD9"/>
    <w:rsid w:val="00F726E1"/>
    <w:rsid w:val="00F77051"/>
    <w:rsid w:val="00F77842"/>
    <w:rsid w:val="00F8508F"/>
    <w:rsid w:val="00FA02BF"/>
    <w:rsid w:val="00FA117B"/>
    <w:rsid w:val="00FA1454"/>
    <w:rsid w:val="00FA7457"/>
    <w:rsid w:val="00FB0E49"/>
    <w:rsid w:val="00FB11EE"/>
    <w:rsid w:val="00FB16D9"/>
    <w:rsid w:val="00FB28AC"/>
    <w:rsid w:val="00FB55DB"/>
    <w:rsid w:val="00FB5CD3"/>
    <w:rsid w:val="00FB5E6C"/>
    <w:rsid w:val="00FC00F6"/>
    <w:rsid w:val="00FC0EFF"/>
    <w:rsid w:val="00FC2255"/>
    <w:rsid w:val="00FC2CE4"/>
    <w:rsid w:val="00FC3870"/>
    <w:rsid w:val="00FC5FCD"/>
    <w:rsid w:val="00FC6396"/>
    <w:rsid w:val="00FD0262"/>
    <w:rsid w:val="00FD2330"/>
    <w:rsid w:val="00FD5F77"/>
    <w:rsid w:val="00FD69C2"/>
    <w:rsid w:val="00FD7F61"/>
    <w:rsid w:val="00FE2D20"/>
    <w:rsid w:val="00FE4782"/>
    <w:rsid w:val="00FE5FE8"/>
    <w:rsid w:val="00FF1C8C"/>
    <w:rsid w:val="00FF29F7"/>
    <w:rsid w:val="00FF5F27"/>
    <w:rsid w:val="00FF6864"/>
    <w:rsid w:val="37C40388"/>
    <w:rsid w:val="397F49B2"/>
    <w:rsid w:val="3E312213"/>
    <w:rsid w:val="50664C4F"/>
    <w:rsid w:val="560B052C"/>
    <w:rsid w:val="664103F5"/>
    <w:rsid w:val="754F3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nhideWhenUsed="0" w:uiPriority="9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  <w:style w:type="paragraph" w:styleId="2">
    <w:name w:val="heading 1"/>
    <w:basedOn w:val="1"/>
    <w:next w:val="1"/>
    <w:link w:val="25"/>
    <w:qFormat/>
    <w:uiPriority w:val="9"/>
    <w:pPr>
      <w:keepNext/>
      <w:keepLines/>
      <w:spacing w:after="0"/>
      <w:jc w:val="center"/>
      <w:outlineLvl w:val="0"/>
    </w:pPr>
    <w:rPr>
      <w:rFonts w:ascii="Arial" w:hAnsi="Arial" w:eastAsiaTheme="majorEastAsia" w:cstheme="majorBidi"/>
      <w:b/>
      <w:bCs/>
      <w:sz w:val="28"/>
      <w:szCs w:val="28"/>
    </w:rPr>
  </w:style>
  <w:style w:type="paragraph" w:styleId="3">
    <w:name w:val="heading 2"/>
    <w:basedOn w:val="1"/>
    <w:next w:val="1"/>
    <w:link w:val="16"/>
    <w:unhideWhenUsed/>
    <w:qFormat/>
    <w:uiPriority w:val="9"/>
    <w:pPr>
      <w:keepNext/>
      <w:keepLines/>
      <w:spacing w:before="200" w:after="0"/>
      <w:outlineLvl w:val="1"/>
    </w:pPr>
    <w:rPr>
      <w:rFonts w:ascii="Cambria" w:hAnsi="Cambria" w:cs="Times New Roman"/>
      <w:b/>
      <w:bCs/>
      <w:color w:val="4F81BD"/>
      <w:sz w:val="26"/>
      <w:szCs w:val="26"/>
    </w:rPr>
  </w:style>
  <w:style w:type="paragraph" w:styleId="4">
    <w:name w:val="heading 3"/>
    <w:basedOn w:val="1"/>
    <w:next w:val="1"/>
    <w:qFormat/>
    <w:uiPriority w:val="99"/>
    <w:pPr>
      <w:keepNext/>
      <w:spacing w:before="240" w:after="60" w:line="240" w:lineRule="auto"/>
      <w:outlineLvl w:val="2"/>
    </w:pPr>
    <w:rPr>
      <w:rFonts w:ascii="Arial" w:hAnsi="Arial" w:eastAsia="Times New Roman" w:cs="Arial"/>
      <w:b/>
      <w:bCs/>
      <w:sz w:val="26"/>
      <w:szCs w:val="26"/>
      <w:lang w:eastAsia="ru-RU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annotation reference"/>
    <w:basedOn w:val="5"/>
    <w:semiHidden/>
    <w:unhideWhenUsed/>
    <w:qFormat/>
    <w:uiPriority w:val="99"/>
    <w:rPr>
      <w:rFonts w:cs="Times New Roman"/>
      <w:sz w:val="16"/>
      <w:szCs w:val="16"/>
    </w:rPr>
  </w:style>
  <w:style w:type="character" w:styleId="8">
    <w:name w:val="Hyperlink"/>
    <w:basedOn w:val="5"/>
    <w:unhideWhenUsed/>
    <w:qFormat/>
    <w:uiPriority w:val="99"/>
    <w:rPr>
      <w:rFonts w:cs="Times New Roman"/>
      <w:color w:val="0000FF"/>
      <w:u w:val="single"/>
    </w:rPr>
  </w:style>
  <w:style w:type="paragraph" w:styleId="9">
    <w:name w:val="Balloon Text"/>
    <w:basedOn w:val="1"/>
    <w:link w:val="19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10">
    <w:name w:val="annotation text"/>
    <w:basedOn w:val="1"/>
    <w:link w:val="17"/>
    <w:semiHidden/>
    <w:unhideWhenUsed/>
    <w:qFormat/>
    <w:uiPriority w:val="99"/>
    <w:pPr>
      <w:spacing w:line="240" w:lineRule="auto"/>
    </w:pPr>
    <w:rPr>
      <w:sz w:val="20"/>
      <w:szCs w:val="20"/>
    </w:rPr>
  </w:style>
  <w:style w:type="paragraph" w:styleId="11">
    <w:name w:val="annotation subject"/>
    <w:basedOn w:val="10"/>
    <w:next w:val="10"/>
    <w:link w:val="18"/>
    <w:semiHidden/>
    <w:unhideWhenUsed/>
    <w:qFormat/>
    <w:uiPriority w:val="99"/>
    <w:rPr>
      <w:b/>
      <w:bCs/>
    </w:rPr>
  </w:style>
  <w:style w:type="paragraph" w:styleId="12">
    <w:name w:val="header"/>
    <w:basedOn w:val="1"/>
    <w:link w:val="26"/>
    <w:unhideWhenUsed/>
    <w:qFormat/>
    <w:uiPriority w:val="99"/>
    <w:pPr>
      <w:tabs>
        <w:tab w:val="center" w:pos="4677"/>
        <w:tab w:val="right" w:pos="9355"/>
      </w:tabs>
      <w:spacing w:after="0" w:line="240" w:lineRule="auto"/>
    </w:pPr>
  </w:style>
  <w:style w:type="paragraph" w:styleId="13">
    <w:name w:val="footer"/>
    <w:basedOn w:val="1"/>
    <w:link w:val="27"/>
    <w:unhideWhenUsed/>
    <w:qFormat/>
    <w:uiPriority w:val="99"/>
    <w:pPr>
      <w:tabs>
        <w:tab w:val="center" w:pos="4677"/>
        <w:tab w:val="right" w:pos="9355"/>
      </w:tabs>
      <w:spacing w:after="0" w:line="240" w:lineRule="auto"/>
    </w:pPr>
  </w:style>
  <w:style w:type="paragraph" w:styleId="14">
    <w:name w:val="Normal (Web)"/>
    <w:basedOn w:val="1"/>
    <w:unhideWhenUsed/>
    <w:qFormat/>
    <w:uiPriority w:val="9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table" w:styleId="15">
    <w:name w:val="Table Grid"/>
    <w:basedOn w:val="6"/>
    <w:qFormat/>
    <w:uiPriority w:val="5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6">
    <w:name w:val="Заголовок 2 Знак"/>
    <w:basedOn w:val="5"/>
    <w:link w:val="3"/>
    <w:qFormat/>
    <w:locked/>
    <w:uiPriority w:val="9"/>
    <w:rPr>
      <w:rFonts w:ascii="Cambria" w:hAnsi="Cambria" w:cs="Times New Roman"/>
      <w:b/>
      <w:bCs/>
      <w:color w:val="4F81BD"/>
      <w:sz w:val="26"/>
      <w:szCs w:val="26"/>
    </w:rPr>
  </w:style>
  <w:style w:type="character" w:customStyle="1" w:styleId="17">
    <w:name w:val="Текст примечания Знак"/>
    <w:basedOn w:val="5"/>
    <w:link w:val="10"/>
    <w:semiHidden/>
    <w:qFormat/>
    <w:locked/>
    <w:uiPriority w:val="99"/>
    <w:rPr>
      <w:rFonts w:cs="Times New Roman"/>
      <w:sz w:val="20"/>
      <w:szCs w:val="20"/>
    </w:rPr>
  </w:style>
  <w:style w:type="character" w:customStyle="1" w:styleId="18">
    <w:name w:val="Тема примечания Знак"/>
    <w:basedOn w:val="17"/>
    <w:link w:val="11"/>
    <w:semiHidden/>
    <w:qFormat/>
    <w:locked/>
    <w:uiPriority w:val="99"/>
    <w:rPr>
      <w:rFonts w:cs="Times New Roman"/>
      <w:b/>
      <w:bCs/>
      <w:sz w:val="20"/>
      <w:szCs w:val="20"/>
    </w:rPr>
  </w:style>
  <w:style w:type="character" w:customStyle="1" w:styleId="19">
    <w:name w:val="Текст выноски Знак"/>
    <w:basedOn w:val="5"/>
    <w:link w:val="9"/>
    <w:semiHidden/>
    <w:qFormat/>
    <w:locked/>
    <w:uiPriority w:val="99"/>
    <w:rPr>
      <w:rFonts w:ascii="Tahoma" w:hAnsi="Tahoma" w:cs="Tahoma"/>
      <w:sz w:val="16"/>
      <w:szCs w:val="16"/>
    </w:rPr>
  </w:style>
  <w:style w:type="character" w:customStyle="1" w:styleId="20">
    <w:name w:val="sfwc"/>
    <w:basedOn w:val="5"/>
    <w:qFormat/>
    <w:uiPriority w:val="0"/>
    <w:rPr>
      <w:rFonts w:cs="Times New Roman"/>
    </w:rPr>
  </w:style>
  <w:style w:type="character" w:customStyle="1" w:styleId="21">
    <w:name w:val="matches"/>
    <w:basedOn w:val="5"/>
    <w:qFormat/>
    <w:uiPriority w:val="0"/>
    <w:rPr>
      <w:rFonts w:cs="Times New Roman"/>
    </w:rPr>
  </w:style>
  <w:style w:type="paragraph" w:styleId="22">
    <w:name w:val="List Paragraph"/>
    <w:basedOn w:val="1"/>
    <w:qFormat/>
    <w:uiPriority w:val="34"/>
    <w:pPr>
      <w:ind w:left="720"/>
      <w:contextualSpacing/>
    </w:pPr>
  </w:style>
  <w:style w:type="character" w:customStyle="1" w:styleId="23">
    <w:name w:val="hidden"/>
    <w:basedOn w:val="5"/>
    <w:qFormat/>
    <w:uiPriority w:val="0"/>
    <w:rPr>
      <w:rFonts w:cs="Times New Roman"/>
    </w:rPr>
  </w:style>
  <w:style w:type="character" w:customStyle="1" w:styleId="24">
    <w:name w:val="fill"/>
    <w:basedOn w:val="5"/>
    <w:qFormat/>
    <w:uiPriority w:val="0"/>
    <w:rPr>
      <w:rFonts w:cs="Times New Roman"/>
    </w:rPr>
  </w:style>
  <w:style w:type="character" w:customStyle="1" w:styleId="25">
    <w:name w:val="Заголовок 1 Знак"/>
    <w:basedOn w:val="5"/>
    <w:link w:val="2"/>
    <w:qFormat/>
    <w:uiPriority w:val="9"/>
    <w:rPr>
      <w:rFonts w:ascii="Arial" w:hAnsi="Arial" w:eastAsiaTheme="majorEastAsia" w:cstheme="majorBidi"/>
      <w:b/>
      <w:bCs/>
      <w:sz w:val="28"/>
      <w:szCs w:val="28"/>
    </w:rPr>
  </w:style>
  <w:style w:type="character" w:customStyle="1" w:styleId="26">
    <w:name w:val="Верхний колонтитул Знак"/>
    <w:basedOn w:val="5"/>
    <w:link w:val="12"/>
    <w:qFormat/>
    <w:uiPriority w:val="99"/>
    <w:rPr>
      <w:rFonts w:cstheme="minorBidi"/>
    </w:rPr>
  </w:style>
  <w:style w:type="character" w:customStyle="1" w:styleId="27">
    <w:name w:val="Нижний колонтитул Знак"/>
    <w:basedOn w:val="5"/>
    <w:link w:val="13"/>
    <w:qFormat/>
    <w:uiPriority w:val="99"/>
    <w:rPr>
      <w:rFonts w:cstheme="minorBidi"/>
    </w:rPr>
  </w:style>
  <w:style w:type="paragraph" w:styleId="28">
    <w:name w:val="No Spacing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B57E08A-E4F6-478D-9BBD-EBE8CFFD94F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2957</Words>
  <Characters>16856</Characters>
  <Lines>140</Lines>
  <Paragraphs>39</Paragraphs>
  <TotalTime>62</TotalTime>
  <ScaleCrop>false</ScaleCrop>
  <LinksUpToDate>false</LinksUpToDate>
  <CharactersWithSpaces>19774</CharactersWithSpaces>
  <Application>WPS Office_11.2.0.11537_F1E327BC-269C-435d-A152-05C5408002CA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2021-04-16T09:50:00Z</dcterms:created>
  <dc:creator>XTreme.ws</dc:creator>
  <cp:lastModifiedBy>Ландыш</cp:lastModifiedBy>
  <cp:lastPrinted>2023-09-08T12:36:00Z</cp:lastPrinted>
  <dcterms:modified xsi:type="dcterms:W3CDTF">2023-09-11T04:49:51Z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1049-11.2.0.11537</vt:lpwstr>
  </property>
  <property fmtid="{D5CDD505-2E9C-101B-9397-08002B2CF9AE}" pid="3" name="ICV">
    <vt:lpwstr>231EDB81AE374ADE85AB642EECEECFEF</vt:lpwstr>
  </property>
</Properties>
</file>